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4386F" w14:textId="5158FDFD" w:rsidR="00F16356" w:rsidRPr="00F16356" w:rsidRDefault="00F16356" w:rsidP="00F16356">
      <w:pPr>
        <w:spacing w:after="60" w:line="240" w:lineRule="auto"/>
        <w:ind w:left="1985" w:hanging="1985"/>
        <w:jc w:val="both"/>
        <w:rPr>
          <w:rFonts w:ascii="Arial" w:eastAsia="MS Mincho" w:hAnsi="Arial" w:cs="Arial"/>
          <w:b/>
          <w:sz w:val="24"/>
          <w:szCs w:val="24"/>
          <w:lang w:eastAsia="en-US"/>
        </w:rPr>
      </w:pPr>
      <w:bookmarkStart w:id="0" w:name="_Hlk514061252"/>
      <w:r w:rsidRPr="00F16356">
        <w:rPr>
          <w:rFonts w:ascii="Arial" w:eastAsia="MS Mincho" w:hAnsi="Arial" w:cs="Arial"/>
          <w:b/>
          <w:sz w:val="24"/>
          <w:szCs w:val="24"/>
          <w:lang w:eastAsia="en-US"/>
        </w:rPr>
        <w:t>3GPP TSG-RAN WG4 Meeting # 106</w:t>
      </w:r>
      <w:r w:rsidRPr="00F16356">
        <w:rPr>
          <w:rFonts w:ascii="Arial" w:eastAsia="MS Mincho" w:hAnsi="Arial" w:cs="Arial"/>
          <w:b/>
          <w:sz w:val="24"/>
          <w:szCs w:val="24"/>
          <w:lang w:eastAsia="en-US"/>
        </w:rPr>
        <w:tab/>
      </w:r>
      <w:r w:rsidRPr="00F16356">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840943" w:rsidRPr="00840943">
        <w:rPr>
          <w:rFonts w:ascii="Arial" w:eastAsia="MS Mincho" w:hAnsi="Arial" w:cs="Arial"/>
          <w:b/>
          <w:sz w:val="24"/>
          <w:szCs w:val="24"/>
          <w:lang w:eastAsia="en-US"/>
        </w:rPr>
        <w:t>R4-2301924</w:t>
      </w:r>
    </w:p>
    <w:p w14:paraId="3E1915D3" w14:textId="69ADABD9" w:rsidR="00273280" w:rsidRDefault="00F16356" w:rsidP="00F16356">
      <w:pPr>
        <w:spacing w:after="60" w:line="240" w:lineRule="auto"/>
        <w:ind w:left="1985" w:hanging="1985"/>
        <w:jc w:val="both"/>
        <w:rPr>
          <w:rFonts w:ascii="Arial" w:eastAsia="MS Mincho" w:hAnsi="Arial" w:cs="Arial"/>
          <w:b/>
          <w:sz w:val="24"/>
          <w:szCs w:val="24"/>
          <w:lang w:eastAsia="en-US"/>
        </w:rPr>
      </w:pPr>
      <w:r w:rsidRPr="00F16356">
        <w:rPr>
          <w:rFonts w:ascii="Arial" w:eastAsia="MS Mincho" w:hAnsi="Arial" w:cs="Arial"/>
          <w:b/>
          <w:sz w:val="24"/>
          <w:szCs w:val="24"/>
          <w:lang w:eastAsia="en-US"/>
        </w:rPr>
        <w:t>Athens, Greece, February 27 – March 3, 2022</w:t>
      </w:r>
    </w:p>
    <w:p w14:paraId="46A6901A" w14:textId="77777777" w:rsidR="00F16356" w:rsidRPr="00823EBF" w:rsidRDefault="00F16356" w:rsidP="00F16356">
      <w:pPr>
        <w:spacing w:after="60" w:line="240" w:lineRule="auto"/>
        <w:ind w:left="1985" w:hanging="1985"/>
        <w:jc w:val="both"/>
        <w:rPr>
          <w:rFonts w:ascii="Arial" w:hAnsi="Arial" w:cs="Arial"/>
          <w:b/>
          <w:sz w:val="24"/>
          <w:szCs w:val="20"/>
          <w:lang w:eastAsia="ko-KR"/>
        </w:rPr>
      </w:pPr>
    </w:p>
    <w:p w14:paraId="202884C2" w14:textId="4635B8EF" w:rsidR="00823EBF" w:rsidRPr="00823EBF" w:rsidRDefault="00823EBF" w:rsidP="00823EBF">
      <w:pPr>
        <w:widowControl w:val="0"/>
        <w:spacing w:after="0" w:line="240" w:lineRule="auto"/>
        <w:jc w:val="both"/>
        <w:rPr>
          <w:rFonts w:ascii="Arial" w:hAnsi="Arial" w:cs="Arial"/>
          <w:b/>
          <w:noProof/>
          <w:sz w:val="24"/>
          <w:szCs w:val="24"/>
        </w:rPr>
      </w:pPr>
      <w:r w:rsidRPr="00823EBF">
        <w:rPr>
          <w:rFonts w:ascii="Arial" w:hAnsi="Arial" w:cs="Arial"/>
          <w:b/>
          <w:noProof/>
          <w:sz w:val="24"/>
          <w:szCs w:val="24"/>
          <w:lang w:eastAsia="en-US"/>
        </w:rPr>
        <w:t>Agenda Item:</w:t>
      </w:r>
      <w:r w:rsidRPr="00823EBF">
        <w:rPr>
          <w:rFonts w:ascii="Arial" w:hAnsi="Arial" w:cs="Arial"/>
          <w:b/>
          <w:noProof/>
          <w:sz w:val="24"/>
          <w:szCs w:val="24"/>
          <w:lang w:eastAsia="en-US"/>
        </w:rPr>
        <w:tab/>
      </w:r>
      <w:r w:rsidR="006A07F6">
        <w:rPr>
          <w:rFonts w:ascii="Arial" w:hAnsi="Arial" w:cs="Arial"/>
          <w:bCs/>
          <w:noProof/>
          <w:sz w:val="24"/>
          <w:szCs w:val="24"/>
          <w:lang w:eastAsia="en-US"/>
        </w:rPr>
        <w:t>5.2.8.2</w:t>
      </w:r>
    </w:p>
    <w:p w14:paraId="4D79BB4D" w14:textId="188CBC57" w:rsidR="00823EBF" w:rsidRPr="00823EBF" w:rsidRDefault="00823EBF" w:rsidP="00823EBF">
      <w:pPr>
        <w:widowControl w:val="0"/>
        <w:spacing w:after="0" w:line="240" w:lineRule="auto"/>
        <w:jc w:val="both"/>
        <w:rPr>
          <w:rFonts w:ascii="Arial" w:hAnsi="Arial" w:cs="Arial"/>
          <w:b/>
          <w:noProof/>
          <w:sz w:val="24"/>
          <w:szCs w:val="24"/>
          <w:lang w:eastAsia="en-US"/>
        </w:rPr>
      </w:pPr>
      <w:r w:rsidRPr="00823EBF">
        <w:rPr>
          <w:rFonts w:ascii="Arial" w:hAnsi="Arial" w:cs="Arial"/>
          <w:b/>
          <w:noProof/>
          <w:sz w:val="24"/>
          <w:szCs w:val="24"/>
          <w:lang w:eastAsia="en-US"/>
        </w:rPr>
        <w:t xml:space="preserve">Source: </w:t>
      </w:r>
      <w:r w:rsidRPr="00823EBF">
        <w:rPr>
          <w:rFonts w:ascii="Arial" w:hAnsi="Arial" w:cs="Arial"/>
          <w:b/>
          <w:noProof/>
          <w:sz w:val="24"/>
          <w:szCs w:val="24"/>
          <w:lang w:eastAsia="en-US"/>
        </w:rPr>
        <w:tab/>
      </w:r>
      <w:r w:rsidRPr="00823EBF">
        <w:rPr>
          <w:rFonts w:ascii="Arial" w:hAnsi="Arial" w:cs="Arial"/>
          <w:b/>
          <w:noProof/>
          <w:sz w:val="24"/>
          <w:szCs w:val="24"/>
          <w:lang w:eastAsia="en-US"/>
        </w:rPr>
        <w:tab/>
      </w:r>
      <w:r w:rsidRPr="00823EBF">
        <w:rPr>
          <w:rFonts w:ascii="Arial" w:hAnsi="Arial" w:cs="Times New Roman"/>
          <w:bCs/>
          <w:noProof/>
          <w:sz w:val="24"/>
          <w:szCs w:val="20"/>
          <w:lang w:eastAsia="en-US"/>
        </w:rPr>
        <w:t>Qualcomm Incorporated</w:t>
      </w:r>
      <w:r w:rsidR="00627FCC">
        <w:rPr>
          <w:rFonts w:ascii="Arial" w:hAnsi="Arial" w:cs="Times New Roman"/>
          <w:bCs/>
          <w:noProof/>
          <w:sz w:val="24"/>
          <w:szCs w:val="20"/>
          <w:lang w:eastAsia="en-US"/>
        </w:rPr>
        <w:t>, Verizon</w:t>
      </w:r>
    </w:p>
    <w:p w14:paraId="521354FC" w14:textId="796FF50D" w:rsidR="00823EBF" w:rsidRPr="00823EBF" w:rsidRDefault="00823EBF" w:rsidP="00823EBF">
      <w:pPr>
        <w:widowControl w:val="0"/>
        <w:spacing w:after="0" w:line="240" w:lineRule="auto"/>
        <w:ind w:left="2160" w:hanging="2160"/>
        <w:jc w:val="both"/>
        <w:rPr>
          <w:rFonts w:ascii="Arial" w:hAnsi="Arial" w:cs="Arial"/>
          <w:b/>
          <w:noProof/>
          <w:sz w:val="24"/>
          <w:szCs w:val="24"/>
          <w:lang w:eastAsia="en-US"/>
        </w:rPr>
      </w:pPr>
      <w:r w:rsidRPr="00823EBF">
        <w:rPr>
          <w:rFonts w:ascii="Arial" w:hAnsi="Arial" w:cs="Arial"/>
          <w:b/>
          <w:noProof/>
          <w:sz w:val="24"/>
          <w:szCs w:val="24"/>
          <w:lang w:eastAsia="en-US"/>
        </w:rPr>
        <w:t xml:space="preserve">Title: </w:t>
      </w:r>
      <w:r w:rsidRPr="00823EBF">
        <w:rPr>
          <w:rFonts w:ascii="Arial" w:hAnsi="Arial" w:cs="Arial"/>
          <w:b/>
          <w:noProof/>
          <w:sz w:val="24"/>
          <w:szCs w:val="24"/>
          <w:lang w:eastAsia="en-US"/>
        </w:rPr>
        <w:tab/>
      </w:r>
      <w:r w:rsidR="005C2A5E">
        <w:rPr>
          <w:rFonts w:ascii="Arial" w:hAnsi="Arial" w:cs="Arial"/>
          <w:bCs/>
          <w:noProof/>
          <w:sz w:val="24"/>
          <w:szCs w:val="24"/>
          <w:lang w:eastAsia="en-US"/>
        </w:rPr>
        <w:t>M</w:t>
      </w:r>
      <w:r w:rsidR="008E6418" w:rsidRPr="008E6418">
        <w:rPr>
          <w:rFonts w:ascii="Arial" w:hAnsi="Arial" w:cs="Arial"/>
          <w:bCs/>
          <w:noProof/>
          <w:sz w:val="24"/>
          <w:szCs w:val="24"/>
          <w:lang w:eastAsia="en-US"/>
        </w:rPr>
        <w:t>aximum aggregated channel bandwidth</w:t>
      </w:r>
      <w:r w:rsidR="00561FD0">
        <w:rPr>
          <w:rFonts w:ascii="Arial" w:hAnsi="Arial" w:cs="Arial"/>
          <w:bCs/>
          <w:noProof/>
          <w:sz w:val="24"/>
          <w:szCs w:val="24"/>
          <w:lang w:eastAsia="en-US"/>
        </w:rPr>
        <w:t xml:space="preserve"> for FR1</w:t>
      </w:r>
      <w:r w:rsidR="005C2A5E">
        <w:rPr>
          <w:rFonts w:ascii="Arial" w:hAnsi="Arial" w:cs="Arial"/>
          <w:bCs/>
          <w:noProof/>
          <w:sz w:val="24"/>
          <w:szCs w:val="24"/>
          <w:lang w:eastAsia="en-US"/>
        </w:rPr>
        <w:t xml:space="preserve"> CA</w:t>
      </w:r>
    </w:p>
    <w:bookmarkEnd w:id="0"/>
    <w:p w14:paraId="4AB0237C" w14:textId="77777777" w:rsidR="00823EBF" w:rsidRPr="00823EBF" w:rsidRDefault="00823EBF" w:rsidP="00823EBF">
      <w:pPr>
        <w:widowControl w:val="0"/>
        <w:spacing w:after="0" w:line="240" w:lineRule="auto"/>
        <w:jc w:val="both"/>
        <w:rPr>
          <w:rFonts w:ascii="Arial" w:hAnsi="Arial" w:cs="Arial"/>
          <w:b/>
          <w:noProof/>
          <w:sz w:val="24"/>
          <w:szCs w:val="24"/>
          <w:lang w:eastAsia="en-US"/>
        </w:rPr>
      </w:pPr>
      <w:r w:rsidRPr="00823EBF">
        <w:rPr>
          <w:rFonts w:ascii="Arial" w:hAnsi="Arial" w:cs="Arial"/>
          <w:b/>
          <w:noProof/>
          <w:sz w:val="24"/>
          <w:szCs w:val="24"/>
          <w:lang w:eastAsia="en-US"/>
        </w:rPr>
        <w:t>Document for:</w:t>
      </w:r>
      <w:r w:rsidRPr="00823EBF">
        <w:rPr>
          <w:rFonts w:ascii="Arial" w:hAnsi="Arial" w:cs="Arial"/>
          <w:b/>
          <w:noProof/>
          <w:sz w:val="24"/>
          <w:szCs w:val="24"/>
          <w:lang w:eastAsia="en-US"/>
        </w:rPr>
        <w:tab/>
      </w:r>
      <w:r w:rsidRPr="00823EBF">
        <w:rPr>
          <w:rFonts w:ascii="Arial" w:hAnsi="Arial" w:cs="Arial"/>
          <w:bCs/>
          <w:noProof/>
          <w:sz w:val="24"/>
          <w:szCs w:val="24"/>
          <w:lang w:eastAsia="en-US"/>
        </w:rPr>
        <w:t>Approval</w:t>
      </w:r>
    </w:p>
    <w:p w14:paraId="624E2104" w14:textId="77777777" w:rsidR="00823EBF" w:rsidRPr="00823EBF" w:rsidRDefault="00823EBF" w:rsidP="00823EBF">
      <w:pPr>
        <w:keepNext/>
        <w:keepLines/>
        <w:numPr>
          <w:ilvl w:val="0"/>
          <w:numId w:val="1"/>
        </w:numPr>
        <w:pBdr>
          <w:top w:val="single" w:sz="12" w:space="3" w:color="auto"/>
        </w:pBdr>
        <w:spacing w:before="240" w:after="180" w:line="240" w:lineRule="auto"/>
        <w:jc w:val="both"/>
        <w:outlineLvl w:val="0"/>
        <w:rPr>
          <w:rFonts w:ascii="Arial" w:hAnsi="Arial" w:cs="Times New Roman"/>
          <w:sz w:val="36"/>
          <w:szCs w:val="20"/>
          <w:lang w:val="en-GB" w:eastAsia="ko-KR"/>
        </w:rPr>
      </w:pPr>
      <w:r w:rsidRPr="00823EBF">
        <w:rPr>
          <w:rFonts w:ascii="Arial" w:hAnsi="Arial" w:cs="Times New Roman"/>
          <w:sz w:val="36"/>
          <w:szCs w:val="20"/>
          <w:lang w:val="en-GB" w:eastAsia="ko-KR"/>
        </w:rPr>
        <w:t>Introduction</w:t>
      </w:r>
    </w:p>
    <w:p w14:paraId="66F1DAD8" w14:textId="5BFE1C00" w:rsidR="0036015B" w:rsidRDefault="009F2118" w:rsidP="000E7AA1">
      <w:pPr>
        <w:spacing w:after="18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T</w:t>
      </w:r>
      <w:r w:rsidR="00C957EE">
        <w:rPr>
          <w:rFonts w:ascii="Times New Roman" w:hAnsi="Times New Roman" w:cs="Times New Roman"/>
          <w:sz w:val="20"/>
          <w:szCs w:val="20"/>
          <w:lang w:eastAsia="ko-KR"/>
        </w:rPr>
        <w:t xml:space="preserve">he introduction of maximum aggregated CBW for FR1 CA </w:t>
      </w:r>
      <w:r>
        <w:rPr>
          <w:rFonts w:ascii="Times New Roman" w:hAnsi="Times New Roman" w:cs="Times New Roman"/>
          <w:sz w:val="20"/>
          <w:szCs w:val="20"/>
          <w:lang w:eastAsia="ko-KR"/>
        </w:rPr>
        <w:t>has been discussed in the past few meetings [1-3]</w:t>
      </w:r>
      <w:r w:rsidR="00BE36F8">
        <w:rPr>
          <w:rFonts w:ascii="Times New Roman" w:hAnsi="Times New Roman" w:cs="Times New Roman"/>
          <w:sz w:val="20"/>
          <w:szCs w:val="20"/>
          <w:lang w:eastAsia="ko-KR"/>
        </w:rPr>
        <w:t xml:space="preserve">. The WF </w:t>
      </w:r>
      <w:r w:rsidR="00BE36F8" w:rsidRPr="00BE36F8">
        <w:rPr>
          <w:rFonts w:ascii="Times New Roman" w:hAnsi="Times New Roman" w:cs="Times New Roman"/>
          <w:sz w:val="20"/>
          <w:szCs w:val="20"/>
          <w:lang w:eastAsia="ko-KR"/>
        </w:rPr>
        <w:t xml:space="preserve">on </w:t>
      </w:r>
      <w:r w:rsidR="00BE36F8">
        <w:rPr>
          <w:rFonts w:ascii="Times New Roman" w:hAnsi="Times New Roman" w:cs="Times New Roman"/>
          <w:sz w:val="20"/>
          <w:szCs w:val="20"/>
          <w:lang w:eastAsia="ko-KR"/>
        </w:rPr>
        <w:t>n</w:t>
      </w:r>
      <w:r w:rsidR="00BE36F8" w:rsidRPr="00BE36F8">
        <w:rPr>
          <w:rFonts w:ascii="Times New Roman" w:hAnsi="Times New Roman" w:cs="Times New Roman"/>
          <w:sz w:val="20"/>
          <w:szCs w:val="20"/>
          <w:lang w:eastAsia="ko-KR"/>
        </w:rPr>
        <w:t xml:space="preserve">ew IEs for maximum aggregated BW </w:t>
      </w:r>
      <w:r w:rsidR="002175B9">
        <w:rPr>
          <w:rFonts w:ascii="Times New Roman" w:hAnsi="Times New Roman" w:cs="Times New Roman"/>
          <w:sz w:val="20"/>
          <w:szCs w:val="20"/>
          <w:lang w:eastAsia="ko-KR"/>
        </w:rPr>
        <w:t>for inter-band CA was approved in [4]</w:t>
      </w:r>
      <w:r w:rsidR="00FE0C16">
        <w:rPr>
          <w:rFonts w:ascii="Times New Roman" w:hAnsi="Times New Roman" w:cs="Times New Roman"/>
          <w:sz w:val="20"/>
          <w:szCs w:val="20"/>
          <w:lang w:eastAsia="ko-KR"/>
        </w:rPr>
        <w:t xml:space="preserve"> in which there </w:t>
      </w:r>
      <w:r w:rsidR="000E0710">
        <w:rPr>
          <w:rFonts w:ascii="Times New Roman" w:hAnsi="Times New Roman" w:cs="Times New Roman"/>
          <w:sz w:val="20"/>
          <w:szCs w:val="20"/>
          <w:lang w:eastAsia="ko-KR"/>
        </w:rPr>
        <w:t xml:space="preserve">is one </w:t>
      </w:r>
      <w:r w:rsidR="00FE0C16">
        <w:rPr>
          <w:rFonts w:ascii="Times New Roman" w:hAnsi="Times New Roman" w:cs="Times New Roman"/>
          <w:sz w:val="20"/>
          <w:szCs w:val="20"/>
          <w:lang w:eastAsia="ko-KR"/>
        </w:rPr>
        <w:t>remaining issue</w:t>
      </w:r>
      <w:r w:rsidR="000110A2">
        <w:rPr>
          <w:rFonts w:ascii="Times New Roman" w:hAnsi="Times New Roman" w:cs="Times New Roman"/>
          <w:sz w:val="20"/>
          <w:szCs w:val="20"/>
          <w:lang w:eastAsia="ko-KR"/>
        </w:rPr>
        <w:t xml:space="preserve"> </w:t>
      </w:r>
      <w:r w:rsidR="00AA2FFB">
        <w:rPr>
          <w:rFonts w:ascii="Times New Roman" w:hAnsi="Times New Roman" w:cs="Times New Roman"/>
          <w:sz w:val="20"/>
          <w:szCs w:val="20"/>
          <w:lang w:eastAsia="ko-KR"/>
        </w:rPr>
        <w:t xml:space="preserve">on whether </w:t>
      </w:r>
      <w:r w:rsidR="00090D98">
        <w:rPr>
          <w:rFonts w:ascii="Times New Roman" w:hAnsi="Times New Roman" w:cs="Times New Roman"/>
          <w:sz w:val="20"/>
          <w:szCs w:val="20"/>
          <w:lang w:eastAsia="ko-KR"/>
        </w:rPr>
        <w:t xml:space="preserve">to include </w:t>
      </w:r>
      <w:r w:rsidR="00103CCD">
        <w:rPr>
          <w:rFonts w:ascii="Times New Roman" w:hAnsi="Times New Roman" w:cs="Times New Roman"/>
          <w:sz w:val="20"/>
          <w:szCs w:val="20"/>
          <w:lang w:eastAsia="ko-KR"/>
        </w:rPr>
        <w:t xml:space="preserve">other </w:t>
      </w:r>
      <w:r w:rsidR="005D3EA4">
        <w:rPr>
          <w:rFonts w:ascii="Times New Roman" w:hAnsi="Times New Roman" w:cs="Times New Roman"/>
          <w:sz w:val="20"/>
          <w:szCs w:val="20"/>
          <w:lang w:eastAsia="ko-KR"/>
        </w:rPr>
        <w:t xml:space="preserve">baseband </w:t>
      </w:r>
      <w:r w:rsidR="00D966E6">
        <w:rPr>
          <w:rFonts w:ascii="Times New Roman" w:hAnsi="Times New Roman" w:cs="Times New Roman"/>
          <w:sz w:val="20"/>
          <w:szCs w:val="20"/>
          <w:lang w:eastAsia="ko-KR"/>
        </w:rPr>
        <w:t xml:space="preserve">capabilities </w:t>
      </w:r>
      <w:r w:rsidR="000F376A" w:rsidRPr="000F376A">
        <w:rPr>
          <w:rFonts w:ascii="Times New Roman" w:hAnsi="Times New Roman" w:cs="Times New Roman"/>
          <w:sz w:val="20"/>
          <w:szCs w:val="20"/>
          <w:lang w:eastAsia="ko-KR"/>
        </w:rPr>
        <w:t>e.g., the number of MIMO layer, bandwidth times MIMO layers, supported SCS, supported modulation order and so on.</w:t>
      </w:r>
      <w:r w:rsidR="000F376A">
        <w:rPr>
          <w:rFonts w:ascii="Times New Roman" w:hAnsi="Times New Roman" w:cs="Times New Roman"/>
          <w:sz w:val="20"/>
          <w:szCs w:val="20"/>
          <w:lang w:eastAsia="ko-KR"/>
        </w:rPr>
        <w:t xml:space="preserve"> We will provide our views in this paper.</w:t>
      </w:r>
    </w:p>
    <w:p w14:paraId="2200DACE" w14:textId="50669060" w:rsidR="003B7C29" w:rsidRPr="001522A7" w:rsidRDefault="00AA6DC7" w:rsidP="00440173">
      <w:pPr>
        <w:keepNext/>
        <w:keepLines/>
        <w:numPr>
          <w:ilvl w:val="0"/>
          <w:numId w:val="1"/>
        </w:numPr>
        <w:pBdr>
          <w:top w:val="single" w:sz="12" w:space="3" w:color="auto"/>
        </w:pBdr>
        <w:spacing w:before="240" w:after="180" w:line="240" w:lineRule="auto"/>
        <w:jc w:val="both"/>
        <w:outlineLvl w:val="0"/>
        <w:rPr>
          <w:rFonts w:ascii="Arial" w:hAnsi="Arial" w:cs="Times New Roman"/>
          <w:sz w:val="36"/>
          <w:szCs w:val="20"/>
          <w:lang w:val="en-GB" w:eastAsia="ko-KR"/>
        </w:rPr>
      </w:pPr>
      <w:r>
        <w:rPr>
          <w:rFonts w:ascii="Arial" w:hAnsi="Arial" w:cs="Times New Roman"/>
          <w:sz w:val="36"/>
          <w:szCs w:val="20"/>
          <w:lang w:val="en-GB" w:eastAsia="ko-KR"/>
        </w:rPr>
        <w:t>Discussion</w:t>
      </w:r>
    </w:p>
    <w:p w14:paraId="5B2BE4C0" w14:textId="1D13A4F1" w:rsidR="00440173" w:rsidRPr="00B84320" w:rsidRDefault="00664AA4" w:rsidP="00FD33D8">
      <w:pPr>
        <w:keepNext/>
        <w:keepLines/>
        <w:numPr>
          <w:ilvl w:val="1"/>
          <w:numId w:val="1"/>
        </w:numPr>
        <w:spacing w:before="240" w:after="180" w:line="240" w:lineRule="auto"/>
        <w:jc w:val="both"/>
        <w:outlineLvl w:val="0"/>
        <w:rPr>
          <w:rFonts w:ascii="Arial" w:hAnsi="Arial" w:cs="Times New Roman"/>
          <w:sz w:val="32"/>
          <w:szCs w:val="18"/>
          <w:lang w:val="en-GB" w:eastAsia="ko-KR"/>
        </w:rPr>
      </w:pPr>
      <w:r w:rsidRPr="00B84320">
        <w:rPr>
          <w:rFonts w:ascii="Arial" w:hAnsi="Arial" w:cs="Times New Roman"/>
          <w:sz w:val="32"/>
          <w:szCs w:val="18"/>
          <w:lang w:val="en-GB" w:eastAsia="ko-KR"/>
        </w:rPr>
        <w:t>Signal overhead reduction</w:t>
      </w:r>
    </w:p>
    <w:p w14:paraId="74590C67" w14:textId="17ED429D" w:rsidR="00F84C63" w:rsidRDefault="003670EA" w:rsidP="0026394E">
      <w:pPr>
        <w:spacing w:after="180" w:line="240" w:lineRule="auto"/>
        <w:jc w:val="both"/>
        <w:rPr>
          <w:rFonts w:ascii="Times New Roman" w:hAnsi="Times New Roman" w:cs="Times New Roman"/>
          <w:sz w:val="20"/>
          <w:szCs w:val="20"/>
          <w:lang w:eastAsia="ko-KR"/>
        </w:rPr>
      </w:pPr>
      <w:r>
        <w:rPr>
          <w:rFonts w:ascii="Times New Roman" w:hAnsi="Times New Roman" w:cs="Times New Roman"/>
          <w:sz w:val="20"/>
          <w:szCs w:val="20"/>
          <w:lang w:val="en-GB" w:eastAsia="ko-KR"/>
        </w:rPr>
        <w:t xml:space="preserve">The current signalling for </w:t>
      </w:r>
      <w:r w:rsidR="00551993">
        <w:rPr>
          <w:rFonts w:ascii="Times New Roman" w:hAnsi="Times New Roman" w:cs="Times New Roman"/>
          <w:sz w:val="20"/>
          <w:szCs w:val="20"/>
          <w:lang w:val="en-GB" w:eastAsia="ko-KR"/>
        </w:rPr>
        <w:t xml:space="preserve">maximum </w:t>
      </w:r>
      <w:r w:rsidR="001A32F7">
        <w:rPr>
          <w:rFonts w:ascii="Times New Roman" w:hAnsi="Times New Roman" w:cs="Times New Roman"/>
          <w:sz w:val="20"/>
          <w:szCs w:val="20"/>
          <w:lang w:val="en-GB" w:eastAsia="ko-KR"/>
        </w:rPr>
        <w:t xml:space="preserve">supported bandwidth </w:t>
      </w:r>
      <w:r w:rsidR="00551993">
        <w:rPr>
          <w:rFonts w:ascii="Times New Roman" w:hAnsi="Times New Roman" w:cs="Times New Roman"/>
          <w:sz w:val="20"/>
          <w:szCs w:val="20"/>
          <w:lang w:val="en-GB" w:eastAsia="ko-KR"/>
        </w:rPr>
        <w:t xml:space="preserve">in a band combination </w:t>
      </w:r>
      <w:r w:rsidR="001A32F7">
        <w:rPr>
          <w:rFonts w:ascii="Times New Roman" w:hAnsi="Times New Roman" w:cs="Times New Roman"/>
          <w:sz w:val="20"/>
          <w:szCs w:val="20"/>
          <w:lang w:val="en-GB" w:eastAsia="ko-KR"/>
        </w:rPr>
        <w:t xml:space="preserve">is reported </w:t>
      </w:r>
      <w:r w:rsidR="00551993">
        <w:rPr>
          <w:rFonts w:ascii="Times New Roman" w:hAnsi="Times New Roman" w:cs="Times New Roman"/>
          <w:sz w:val="20"/>
          <w:szCs w:val="20"/>
          <w:lang w:val="en-GB" w:eastAsia="ko-KR"/>
        </w:rPr>
        <w:t xml:space="preserve">per feature set per CC, </w:t>
      </w:r>
      <w:r w:rsidR="00052CD2">
        <w:rPr>
          <w:rFonts w:ascii="Times New Roman" w:hAnsi="Times New Roman" w:cs="Times New Roman"/>
          <w:sz w:val="20"/>
          <w:szCs w:val="20"/>
          <w:lang w:val="en-GB" w:eastAsia="ko-KR"/>
        </w:rPr>
        <w:t xml:space="preserve">i.e., </w:t>
      </w:r>
      <w:r w:rsidR="00052CD2" w:rsidRPr="00052CD2">
        <w:rPr>
          <w:rFonts w:ascii="Times New Roman" w:hAnsi="Times New Roman" w:cs="Times New Roman"/>
          <w:sz w:val="20"/>
          <w:szCs w:val="20"/>
          <w:lang w:val="en-GB" w:eastAsia="ko-KR"/>
        </w:rPr>
        <w:t>supportedBandwidthUL</w:t>
      </w:r>
      <w:r w:rsidR="00052CD2">
        <w:rPr>
          <w:rFonts w:ascii="Times New Roman" w:hAnsi="Times New Roman" w:cs="Times New Roman"/>
          <w:sz w:val="20"/>
          <w:szCs w:val="20"/>
          <w:lang w:val="en-GB" w:eastAsia="ko-KR"/>
        </w:rPr>
        <w:t xml:space="preserve"> or </w:t>
      </w:r>
      <w:r w:rsidR="00052CD2" w:rsidRPr="00052CD2">
        <w:rPr>
          <w:rFonts w:ascii="Times New Roman" w:hAnsi="Times New Roman" w:cs="Times New Roman"/>
          <w:sz w:val="20"/>
          <w:szCs w:val="20"/>
          <w:lang w:val="en-GB" w:eastAsia="ko-KR"/>
        </w:rPr>
        <w:t>supportedBandwidth</w:t>
      </w:r>
      <w:r w:rsidR="00052CD2">
        <w:rPr>
          <w:rFonts w:ascii="Times New Roman" w:hAnsi="Times New Roman" w:cs="Times New Roman"/>
          <w:sz w:val="20"/>
          <w:szCs w:val="20"/>
          <w:lang w:val="en-GB" w:eastAsia="ko-KR"/>
        </w:rPr>
        <w:t xml:space="preserve">DL. </w:t>
      </w:r>
      <w:r w:rsidR="004C72DD">
        <w:rPr>
          <w:rFonts w:ascii="Times New Roman" w:hAnsi="Times New Roman" w:cs="Times New Roman"/>
          <w:sz w:val="20"/>
          <w:szCs w:val="20"/>
          <w:lang w:val="en-GB" w:eastAsia="ko-KR"/>
        </w:rPr>
        <w:t xml:space="preserve">But with the increment of CC number in inter-band CA combination, </w:t>
      </w:r>
      <w:r w:rsidR="00865142">
        <w:rPr>
          <w:rFonts w:ascii="Times New Roman" w:hAnsi="Times New Roman" w:cs="Times New Roman"/>
          <w:sz w:val="20"/>
          <w:szCs w:val="20"/>
          <w:lang w:val="en-GB" w:eastAsia="ko-KR"/>
        </w:rPr>
        <w:t xml:space="preserve">UE might </w:t>
      </w:r>
      <w:r w:rsidR="00C83F5E">
        <w:rPr>
          <w:rFonts w:ascii="Times New Roman" w:hAnsi="Times New Roman" w:cs="Times New Roman"/>
          <w:sz w:val="20"/>
          <w:szCs w:val="20"/>
          <w:lang w:val="en-GB" w:eastAsia="ko-KR"/>
        </w:rPr>
        <w:t xml:space="preserve">not </w:t>
      </w:r>
      <w:r w:rsidR="00865142">
        <w:rPr>
          <w:rFonts w:ascii="Times New Roman" w:hAnsi="Times New Roman" w:cs="Times New Roman"/>
          <w:sz w:val="20"/>
          <w:szCs w:val="20"/>
          <w:lang w:val="en-GB" w:eastAsia="ko-KR"/>
        </w:rPr>
        <w:t xml:space="preserve">be </w:t>
      </w:r>
      <w:r w:rsidR="00C83F5E">
        <w:rPr>
          <w:rFonts w:ascii="Times New Roman" w:hAnsi="Times New Roman" w:cs="Times New Roman"/>
          <w:sz w:val="20"/>
          <w:szCs w:val="20"/>
          <w:lang w:val="en-GB" w:eastAsia="ko-KR"/>
        </w:rPr>
        <w:t>able</w:t>
      </w:r>
      <w:r w:rsidR="00865142">
        <w:rPr>
          <w:rFonts w:ascii="Times New Roman" w:hAnsi="Times New Roman" w:cs="Times New Roman"/>
          <w:sz w:val="20"/>
          <w:szCs w:val="20"/>
          <w:lang w:val="en-GB" w:eastAsia="ko-KR"/>
        </w:rPr>
        <w:t xml:space="preserve"> to support </w:t>
      </w:r>
      <w:r w:rsidR="00C83F5E">
        <w:rPr>
          <w:rFonts w:ascii="Times New Roman" w:hAnsi="Times New Roman" w:cs="Times New Roman"/>
          <w:sz w:val="20"/>
          <w:szCs w:val="20"/>
          <w:lang w:val="en-GB" w:eastAsia="ko-KR"/>
        </w:rPr>
        <w:t>such a</w:t>
      </w:r>
      <w:r w:rsidR="00E04E20">
        <w:rPr>
          <w:rFonts w:ascii="Times New Roman" w:hAnsi="Times New Roman" w:cs="Times New Roman"/>
          <w:sz w:val="20"/>
          <w:szCs w:val="20"/>
          <w:lang w:val="en-GB" w:eastAsia="ko-KR"/>
        </w:rPr>
        <w:t xml:space="preserve"> high </w:t>
      </w:r>
      <w:r w:rsidR="00E04E20">
        <w:rPr>
          <w:rFonts w:ascii="Times New Roman" w:hAnsi="Times New Roman" w:cs="Times New Roman"/>
          <w:sz w:val="20"/>
          <w:szCs w:val="20"/>
          <w:lang w:eastAsia="ko-KR"/>
        </w:rPr>
        <w:t xml:space="preserve">aggregated CBW due to the </w:t>
      </w:r>
      <w:r w:rsidR="00CF05C7">
        <w:rPr>
          <w:rFonts w:ascii="Times New Roman" w:hAnsi="Times New Roman" w:cs="Times New Roman"/>
          <w:sz w:val="20"/>
          <w:szCs w:val="20"/>
          <w:lang w:eastAsia="ko-KR"/>
        </w:rPr>
        <w:t xml:space="preserve">RF and/or baseband </w:t>
      </w:r>
      <w:r w:rsidR="00E04E20">
        <w:rPr>
          <w:rFonts w:ascii="Times New Roman" w:hAnsi="Times New Roman" w:cs="Times New Roman"/>
          <w:sz w:val="20"/>
          <w:szCs w:val="20"/>
          <w:lang w:eastAsia="ko-KR"/>
        </w:rPr>
        <w:t>limitation</w:t>
      </w:r>
      <w:r w:rsidR="00CF05C7">
        <w:rPr>
          <w:rFonts w:ascii="Times New Roman" w:hAnsi="Times New Roman" w:cs="Times New Roman"/>
          <w:sz w:val="20"/>
          <w:szCs w:val="20"/>
          <w:lang w:eastAsia="ko-KR"/>
        </w:rPr>
        <w:t xml:space="preserve">. In this case, with the legacy approach, </w:t>
      </w:r>
      <w:r w:rsidR="00BF1A52">
        <w:rPr>
          <w:rFonts w:ascii="Times New Roman" w:hAnsi="Times New Roman" w:cs="Times New Roman"/>
          <w:sz w:val="20"/>
          <w:szCs w:val="20"/>
          <w:lang w:eastAsia="ko-KR"/>
        </w:rPr>
        <w:t xml:space="preserve">multiple feature sets approach </w:t>
      </w:r>
      <w:proofErr w:type="gramStart"/>
      <w:r w:rsidR="0098756B">
        <w:rPr>
          <w:rFonts w:ascii="Times New Roman" w:hAnsi="Times New Roman" w:cs="Times New Roman"/>
          <w:sz w:val="20"/>
          <w:szCs w:val="20"/>
          <w:lang w:eastAsia="ko-KR"/>
        </w:rPr>
        <w:t>has to</w:t>
      </w:r>
      <w:proofErr w:type="gramEnd"/>
      <w:r w:rsidR="00BF1A52">
        <w:rPr>
          <w:rFonts w:ascii="Times New Roman" w:hAnsi="Times New Roman" w:cs="Times New Roman"/>
          <w:sz w:val="20"/>
          <w:szCs w:val="20"/>
          <w:lang w:eastAsia="ko-KR"/>
        </w:rPr>
        <w:t xml:space="preserve"> be used to indicate supported </w:t>
      </w:r>
      <w:r w:rsidR="00C6022E">
        <w:rPr>
          <w:rFonts w:ascii="Times New Roman" w:hAnsi="Times New Roman" w:cs="Times New Roman"/>
          <w:sz w:val="20"/>
          <w:szCs w:val="20"/>
          <w:lang w:eastAsia="ko-KR"/>
        </w:rPr>
        <w:t xml:space="preserve">bandwidth but the signaling overhead would be very </w:t>
      </w:r>
      <w:r w:rsidR="0053449E">
        <w:rPr>
          <w:rFonts w:ascii="Times New Roman" w:hAnsi="Times New Roman" w:cs="Times New Roman"/>
          <w:sz w:val="20"/>
          <w:szCs w:val="20"/>
          <w:lang w:eastAsia="ko-KR"/>
        </w:rPr>
        <w:t>huge</w:t>
      </w:r>
      <w:r w:rsidR="004177FC">
        <w:rPr>
          <w:rFonts w:ascii="Times New Roman" w:hAnsi="Times New Roman" w:cs="Times New Roman"/>
          <w:sz w:val="20"/>
          <w:szCs w:val="20"/>
          <w:lang w:eastAsia="ko-KR"/>
        </w:rPr>
        <w:t xml:space="preserve"> especially after BCS4/5 is introduced in the specification.</w:t>
      </w:r>
    </w:p>
    <w:p w14:paraId="6CA5FCAE" w14:textId="01291867" w:rsidR="0026394E" w:rsidRPr="0026394E" w:rsidRDefault="0026394E" w:rsidP="0026394E">
      <w:pPr>
        <w:spacing w:after="18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Below </w:t>
      </w:r>
      <w:r w:rsidRPr="0026394E">
        <w:rPr>
          <w:rFonts w:ascii="Times New Roman" w:hAnsi="Times New Roman" w:cs="Times New Roman"/>
          <w:sz w:val="20"/>
          <w:szCs w:val="20"/>
          <w:lang w:eastAsia="ko-KR"/>
        </w:rPr>
        <w:t xml:space="preserve">is </w:t>
      </w:r>
      <w:r>
        <w:rPr>
          <w:rFonts w:ascii="Times New Roman" w:hAnsi="Times New Roman" w:cs="Times New Roman"/>
          <w:sz w:val="20"/>
          <w:szCs w:val="20"/>
          <w:lang w:eastAsia="ko-KR"/>
        </w:rPr>
        <w:t xml:space="preserve">an </w:t>
      </w:r>
      <w:r w:rsidRPr="0026394E">
        <w:rPr>
          <w:rFonts w:ascii="Times New Roman" w:hAnsi="Times New Roman" w:cs="Times New Roman"/>
          <w:sz w:val="20"/>
          <w:szCs w:val="20"/>
          <w:lang w:eastAsia="ko-KR"/>
        </w:rPr>
        <w:t>example for</w:t>
      </w:r>
      <w:r w:rsidR="00A0779F">
        <w:rPr>
          <w:rFonts w:ascii="Times New Roman" w:hAnsi="Times New Roman" w:cs="Times New Roman"/>
          <w:sz w:val="20"/>
          <w:szCs w:val="20"/>
          <w:lang w:eastAsia="ko-KR"/>
        </w:rPr>
        <w:t xml:space="preserve"> the </w:t>
      </w:r>
      <w:r w:rsidRPr="0026394E">
        <w:rPr>
          <w:rFonts w:ascii="Times New Roman" w:hAnsi="Times New Roman" w:cs="Times New Roman"/>
          <w:sz w:val="20"/>
          <w:szCs w:val="20"/>
          <w:lang w:eastAsia="ko-KR"/>
        </w:rPr>
        <w:t>band combo</w:t>
      </w:r>
      <w:r w:rsidR="00A0779F">
        <w:rPr>
          <w:rFonts w:ascii="Times New Roman" w:hAnsi="Times New Roman" w:cs="Times New Roman"/>
          <w:sz w:val="20"/>
          <w:szCs w:val="20"/>
          <w:lang w:eastAsia="ko-KR"/>
        </w:rPr>
        <w:t xml:space="preserve"> with 3 FDD bands</w:t>
      </w:r>
      <w:r w:rsidR="00A724D3">
        <w:rPr>
          <w:rFonts w:ascii="Times New Roman" w:hAnsi="Times New Roman" w:cs="Times New Roman"/>
          <w:sz w:val="20"/>
          <w:szCs w:val="20"/>
          <w:lang w:eastAsia="ko-KR"/>
        </w:rPr>
        <w:t xml:space="preserve"> (CA</w:t>
      </w:r>
      <w:r w:rsidR="00A724D3">
        <w:t>_</w:t>
      </w:r>
      <w:r w:rsidR="00A724D3" w:rsidRPr="00A724D3">
        <w:rPr>
          <w:rFonts w:ascii="Times New Roman" w:hAnsi="Times New Roman" w:cs="Times New Roman"/>
          <w:sz w:val="20"/>
          <w:szCs w:val="20"/>
          <w:lang w:eastAsia="ko-KR"/>
        </w:rPr>
        <w:t>n2AA + n5A+ n66A</w:t>
      </w:r>
      <w:r w:rsidR="00A724D3">
        <w:rPr>
          <w:rFonts w:ascii="Times New Roman" w:hAnsi="Times New Roman" w:cs="Times New Roman"/>
          <w:sz w:val="20"/>
          <w:szCs w:val="20"/>
          <w:lang w:eastAsia="ko-KR"/>
        </w:rPr>
        <w:t xml:space="preserve">) </w:t>
      </w:r>
      <w:r w:rsidR="00A0779F">
        <w:rPr>
          <w:rFonts w:ascii="Times New Roman" w:hAnsi="Times New Roman" w:cs="Times New Roman"/>
          <w:sz w:val="20"/>
          <w:szCs w:val="20"/>
          <w:lang w:eastAsia="ko-KR"/>
        </w:rPr>
        <w:t xml:space="preserve">and the </w:t>
      </w:r>
      <w:r w:rsidRPr="0026394E">
        <w:rPr>
          <w:rFonts w:ascii="Times New Roman" w:hAnsi="Times New Roman" w:cs="Times New Roman"/>
          <w:sz w:val="20"/>
          <w:szCs w:val="20"/>
          <w:lang w:eastAsia="ko-KR"/>
        </w:rPr>
        <w:t xml:space="preserve">supporting </w:t>
      </w:r>
      <w:r w:rsidR="00A0779F">
        <w:rPr>
          <w:rFonts w:ascii="Times New Roman" w:hAnsi="Times New Roman" w:cs="Times New Roman"/>
          <w:sz w:val="20"/>
          <w:szCs w:val="20"/>
          <w:lang w:eastAsia="ko-KR"/>
        </w:rPr>
        <w:t>maximum</w:t>
      </w:r>
      <w:r w:rsidRPr="0026394E">
        <w:rPr>
          <w:rFonts w:ascii="Times New Roman" w:hAnsi="Times New Roman" w:cs="Times New Roman"/>
          <w:sz w:val="20"/>
          <w:szCs w:val="20"/>
          <w:lang w:eastAsia="ko-KR"/>
        </w:rPr>
        <w:t xml:space="preserve"> aggregated bandwidth among FDD CCs </w:t>
      </w:r>
      <w:r w:rsidR="00A0779F">
        <w:rPr>
          <w:rFonts w:ascii="Times New Roman" w:hAnsi="Times New Roman" w:cs="Times New Roman"/>
          <w:sz w:val="20"/>
          <w:szCs w:val="20"/>
          <w:lang w:eastAsia="ko-KR"/>
        </w:rPr>
        <w:t>is</w:t>
      </w:r>
      <w:r w:rsidRPr="0026394E">
        <w:rPr>
          <w:rFonts w:ascii="Times New Roman" w:hAnsi="Times New Roman" w:cs="Times New Roman"/>
          <w:sz w:val="20"/>
          <w:szCs w:val="20"/>
          <w:lang w:eastAsia="ko-KR"/>
        </w:rPr>
        <w:t xml:space="preserve"> 60M</w:t>
      </w:r>
      <w:r w:rsidR="00A0779F">
        <w:rPr>
          <w:rFonts w:ascii="Times New Roman" w:hAnsi="Times New Roman" w:cs="Times New Roman"/>
          <w:sz w:val="20"/>
          <w:szCs w:val="20"/>
          <w:lang w:eastAsia="ko-KR"/>
        </w:rPr>
        <w:t>H</w:t>
      </w:r>
      <w:r w:rsidRPr="0026394E">
        <w:rPr>
          <w:rFonts w:ascii="Times New Roman" w:hAnsi="Times New Roman" w:cs="Times New Roman"/>
          <w:sz w:val="20"/>
          <w:szCs w:val="20"/>
          <w:lang w:eastAsia="ko-KR"/>
        </w:rPr>
        <w:t xml:space="preserve">z. </w:t>
      </w:r>
      <w:r w:rsidR="00474562">
        <w:rPr>
          <w:rFonts w:ascii="Times New Roman" w:hAnsi="Times New Roman" w:cs="Times New Roman"/>
          <w:sz w:val="20"/>
          <w:szCs w:val="20"/>
          <w:lang w:eastAsia="ko-KR"/>
        </w:rPr>
        <w:t>Figure 1 shows the example with old signaling and Figure 2 shows the example with new signaling, i.e., introducing a new IE of maximum agg</w:t>
      </w:r>
      <w:r w:rsidR="00BA6D44">
        <w:rPr>
          <w:rFonts w:ascii="Times New Roman" w:hAnsi="Times New Roman" w:cs="Times New Roman"/>
          <w:sz w:val="20"/>
          <w:szCs w:val="20"/>
          <w:lang w:eastAsia="ko-KR"/>
        </w:rPr>
        <w:t>regated CBW.</w:t>
      </w:r>
    </w:p>
    <w:p w14:paraId="36DB9BBE" w14:textId="202BFC24" w:rsidR="0026394E" w:rsidRDefault="0080779D" w:rsidP="00A724D3">
      <w:pPr>
        <w:spacing w:after="180" w:line="240" w:lineRule="auto"/>
        <w:jc w:val="center"/>
        <w:rPr>
          <w:rFonts w:ascii="Times New Roman" w:hAnsi="Times New Roman" w:cs="Times New Roman"/>
          <w:sz w:val="20"/>
          <w:szCs w:val="20"/>
          <w:lang w:eastAsia="ko-KR"/>
        </w:rPr>
      </w:pPr>
      <w:r w:rsidRPr="00560972">
        <w:rPr>
          <w:noProof/>
        </w:rPr>
        <w:lastRenderedPageBreak/>
        <w:drawing>
          <wp:inline distT="0" distB="0" distL="0" distR="0" wp14:anchorId="5274A753" wp14:editId="60440879">
            <wp:extent cx="4177219" cy="82919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483" cy="8304426"/>
                    </a:xfrm>
                    <a:prstGeom prst="rect">
                      <a:avLst/>
                    </a:prstGeom>
                    <a:noFill/>
                    <a:ln>
                      <a:noFill/>
                    </a:ln>
                  </pic:spPr>
                </pic:pic>
              </a:graphicData>
            </a:graphic>
          </wp:inline>
        </w:drawing>
      </w:r>
    </w:p>
    <w:p w14:paraId="58A96EC7" w14:textId="78D4287E" w:rsidR="00560972" w:rsidRDefault="00560972" w:rsidP="00A724D3">
      <w:pPr>
        <w:spacing w:after="180" w:line="240" w:lineRule="auto"/>
        <w:jc w:val="cente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Figure </w:t>
      </w:r>
      <w:r w:rsidR="004C0E0A">
        <w:rPr>
          <w:rFonts w:ascii="Times New Roman" w:hAnsi="Times New Roman" w:cs="Times New Roman"/>
          <w:sz w:val="20"/>
          <w:szCs w:val="20"/>
          <w:lang w:eastAsia="ko-KR"/>
        </w:rPr>
        <w:t>1</w:t>
      </w:r>
      <w:r>
        <w:rPr>
          <w:rFonts w:ascii="Times New Roman" w:hAnsi="Times New Roman" w:cs="Times New Roman"/>
          <w:sz w:val="20"/>
          <w:szCs w:val="20"/>
          <w:lang w:eastAsia="ko-KR"/>
        </w:rPr>
        <w:t>: Example for FDD inter-band CA with old signaling</w:t>
      </w:r>
    </w:p>
    <w:p w14:paraId="775E23C8" w14:textId="77777777" w:rsidR="00BA6D44" w:rsidRPr="0026394E" w:rsidRDefault="00BA6D44" w:rsidP="00A724D3">
      <w:pPr>
        <w:spacing w:after="180" w:line="240" w:lineRule="auto"/>
        <w:jc w:val="center"/>
        <w:rPr>
          <w:rFonts w:ascii="Times New Roman" w:hAnsi="Times New Roman" w:cs="Times New Roman"/>
          <w:sz w:val="20"/>
          <w:szCs w:val="20"/>
          <w:lang w:eastAsia="ko-KR"/>
        </w:rPr>
      </w:pPr>
    </w:p>
    <w:p w14:paraId="184B190F" w14:textId="57867DFF" w:rsidR="008A0EF7" w:rsidRDefault="00BA6D44" w:rsidP="00730356">
      <w:pPr>
        <w:spacing w:after="180" w:line="240" w:lineRule="auto"/>
        <w:jc w:val="center"/>
        <w:rPr>
          <w:rFonts w:ascii="Times New Roman" w:hAnsi="Times New Roman" w:cs="Times New Roman"/>
          <w:sz w:val="20"/>
          <w:szCs w:val="20"/>
          <w:lang w:eastAsia="ko-KR"/>
        </w:rPr>
      </w:pPr>
      <w:r w:rsidRPr="00BA6D44">
        <w:rPr>
          <w:noProof/>
        </w:rPr>
        <w:drawing>
          <wp:inline distT="0" distB="0" distL="0" distR="0" wp14:anchorId="1EB24FA9" wp14:editId="5EAE1E12">
            <wp:extent cx="4930588" cy="181157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4337" cy="1812947"/>
                    </a:xfrm>
                    <a:prstGeom prst="rect">
                      <a:avLst/>
                    </a:prstGeom>
                    <a:noFill/>
                    <a:ln>
                      <a:noFill/>
                    </a:ln>
                  </pic:spPr>
                </pic:pic>
              </a:graphicData>
            </a:graphic>
          </wp:inline>
        </w:drawing>
      </w:r>
    </w:p>
    <w:p w14:paraId="5D9C726E" w14:textId="753524BC" w:rsidR="00BA6D44" w:rsidRDefault="00BA6D44" w:rsidP="00730356">
      <w:pPr>
        <w:spacing w:after="180" w:line="240" w:lineRule="auto"/>
        <w:jc w:val="cente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Figure </w:t>
      </w:r>
      <w:r w:rsidR="004C0E0A">
        <w:rPr>
          <w:rFonts w:ascii="Times New Roman" w:hAnsi="Times New Roman" w:cs="Times New Roman"/>
          <w:sz w:val="20"/>
          <w:szCs w:val="20"/>
          <w:lang w:eastAsia="ko-KR"/>
        </w:rPr>
        <w:t>2</w:t>
      </w:r>
      <w:r>
        <w:rPr>
          <w:rFonts w:ascii="Times New Roman" w:hAnsi="Times New Roman" w:cs="Times New Roman"/>
          <w:sz w:val="20"/>
          <w:szCs w:val="20"/>
          <w:lang w:eastAsia="ko-KR"/>
        </w:rPr>
        <w:t>: Example for FDD inter-band CA with new signaling</w:t>
      </w:r>
    </w:p>
    <w:p w14:paraId="73977432" w14:textId="08A91A1C" w:rsidR="0026394E" w:rsidRPr="00306585" w:rsidRDefault="00BA6D44" w:rsidP="0026394E">
      <w:pPr>
        <w:spacing w:after="180" w:line="240" w:lineRule="auto"/>
        <w:jc w:val="both"/>
        <w:rPr>
          <w:rFonts w:ascii="Times New Roman" w:hAnsi="Times New Roman" w:cs="Times New Roman"/>
          <w:b/>
          <w:sz w:val="20"/>
          <w:szCs w:val="20"/>
          <w:lang w:eastAsia="ko-KR"/>
        </w:rPr>
      </w:pPr>
      <w:r w:rsidRPr="00306585">
        <w:rPr>
          <w:rFonts w:ascii="Times New Roman" w:hAnsi="Times New Roman" w:cs="Times New Roman"/>
          <w:b/>
          <w:sz w:val="20"/>
          <w:szCs w:val="20"/>
          <w:lang w:eastAsia="ko-KR"/>
        </w:rPr>
        <w:t xml:space="preserve">Observation </w:t>
      </w:r>
      <w:r w:rsidR="0098756B">
        <w:rPr>
          <w:rFonts w:ascii="Times New Roman" w:hAnsi="Times New Roman" w:cs="Times New Roman"/>
          <w:b/>
          <w:sz w:val="20"/>
          <w:szCs w:val="20"/>
          <w:lang w:eastAsia="ko-KR"/>
        </w:rPr>
        <w:t>1</w:t>
      </w:r>
      <w:r w:rsidRPr="00306585">
        <w:rPr>
          <w:rFonts w:ascii="Times New Roman" w:hAnsi="Times New Roman" w:cs="Times New Roman"/>
          <w:b/>
          <w:sz w:val="20"/>
          <w:szCs w:val="20"/>
          <w:lang w:eastAsia="ko-KR"/>
        </w:rPr>
        <w:t xml:space="preserve">: </w:t>
      </w:r>
      <w:r w:rsidR="006061C3">
        <w:rPr>
          <w:rFonts w:ascii="Times New Roman" w:hAnsi="Times New Roman" w:cs="Times New Roman"/>
          <w:b/>
          <w:sz w:val="20"/>
          <w:szCs w:val="20"/>
          <w:lang w:eastAsia="ko-KR"/>
        </w:rPr>
        <w:t xml:space="preserve">In above </w:t>
      </w:r>
      <w:r w:rsidR="00FA5E61">
        <w:rPr>
          <w:rFonts w:ascii="Times New Roman" w:hAnsi="Times New Roman" w:cs="Times New Roman"/>
          <w:b/>
          <w:sz w:val="20"/>
          <w:szCs w:val="20"/>
          <w:lang w:eastAsia="ko-KR"/>
        </w:rPr>
        <w:t>example</w:t>
      </w:r>
      <w:r w:rsidR="00BF34CE">
        <w:rPr>
          <w:rFonts w:ascii="Times New Roman" w:hAnsi="Times New Roman" w:cs="Times New Roman"/>
          <w:b/>
          <w:sz w:val="20"/>
          <w:szCs w:val="20"/>
          <w:lang w:eastAsia="ko-KR"/>
        </w:rPr>
        <w:t xml:space="preserve">, </w:t>
      </w:r>
      <w:r w:rsidRPr="00306585">
        <w:rPr>
          <w:rFonts w:ascii="Times New Roman" w:hAnsi="Times New Roman" w:cs="Times New Roman"/>
          <w:b/>
          <w:sz w:val="20"/>
          <w:szCs w:val="20"/>
          <w:lang w:eastAsia="ko-KR"/>
        </w:rPr>
        <w:t xml:space="preserve">UE </w:t>
      </w:r>
      <w:proofErr w:type="gramStart"/>
      <w:r w:rsidRPr="00306585">
        <w:rPr>
          <w:rFonts w:ascii="Times New Roman" w:hAnsi="Times New Roman" w:cs="Times New Roman"/>
          <w:b/>
          <w:sz w:val="20"/>
          <w:szCs w:val="20"/>
          <w:lang w:eastAsia="ko-KR"/>
        </w:rPr>
        <w:t>has to</w:t>
      </w:r>
      <w:proofErr w:type="gramEnd"/>
      <w:r w:rsidRPr="00306585">
        <w:rPr>
          <w:rFonts w:ascii="Times New Roman" w:hAnsi="Times New Roman" w:cs="Times New Roman"/>
          <w:b/>
          <w:sz w:val="20"/>
          <w:szCs w:val="20"/>
          <w:lang w:eastAsia="ko-KR"/>
        </w:rPr>
        <w:t xml:space="preserve"> signal 14 different feature sets</w:t>
      </w:r>
      <w:r w:rsidR="00FA5E61">
        <w:rPr>
          <w:rFonts w:ascii="Times New Roman" w:hAnsi="Times New Roman" w:cs="Times New Roman"/>
          <w:b/>
          <w:sz w:val="20"/>
          <w:szCs w:val="20"/>
          <w:lang w:eastAsia="ko-KR"/>
        </w:rPr>
        <w:t xml:space="preserve"> w</w:t>
      </w:r>
      <w:r w:rsidR="00FA5E61" w:rsidRPr="00306585">
        <w:rPr>
          <w:rFonts w:ascii="Times New Roman" w:hAnsi="Times New Roman" w:cs="Times New Roman"/>
          <w:b/>
          <w:sz w:val="20"/>
          <w:szCs w:val="20"/>
          <w:lang w:eastAsia="ko-KR"/>
        </w:rPr>
        <w:t>ith old signaling</w:t>
      </w:r>
      <w:r w:rsidRPr="00306585">
        <w:rPr>
          <w:rFonts w:ascii="Times New Roman" w:hAnsi="Times New Roman" w:cs="Times New Roman"/>
          <w:b/>
          <w:sz w:val="20"/>
          <w:szCs w:val="20"/>
          <w:lang w:eastAsia="ko-KR"/>
        </w:rPr>
        <w:t xml:space="preserve">. </w:t>
      </w:r>
      <w:r w:rsidR="00F271A4" w:rsidRPr="00306585">
        <w:rPr>
          <w:rFonts w:ascii="Times New Roman" w:hAnsi="Times New Roman" w:cs="Times New Roman"/>
          <w:b/>
          <w:sz w:val="20"/>
          <w:szCs w:val="20"/>
          <w:lang w:eastAsia="ko-KR"/>
        </w:rPr>
        <w:t xml:space="preserve">With introducing a new IE of </w:t>
      </w:r>
      <w:r w:rsidR="005B31C9">
        <w:rPr>
          <w:rFonts w:ascii="Times New Roman" w:hAnsi="Times New Roman" w:cs="Times New Roman"/>
          <w:b/>
          <w:sz w:val="20"/>
          <w:szCs w:val="20"/>
          <w:lang w:eastAsia="ko-KR"/>
        </w:rPr>
        <w:t xml:space="preserve">maximum </w:t>
      </w:r>
      <w:r w:rsidR="00F271A4" w:rsidRPr="00306585">
        <w:rPr>
          <w:rFonts w:ascii="Times New Roman" w:hAnsi="Times New Roman" w:cs="Times New Roman"/>
          <w:b/>
          <w:sz w:val="20"/>
          <w:szCs w:val="20"/>
          <w:lang w:eastAsia="ko-KR"/>
        </w:rPr>
        <w:t>aggregated CBW</w:t>
      </w:r>
      <w:r w:rsidR="0026394E" w:rsidRPr="00306585">
        <w:rPr>
          <w:rFonts w:ascii="Times New Roman" w:hAnsi="Times New Roman" w:cs="Times New Roman"/>
          <w:b/>
          <w:sz w:val="20"/>
          <w:szCs w:val="20"/>
          <w:lang w:eastAsia="ko-KR"/>
        </w:rPr>
        <w:t>, only 1 feature set</w:t>
      </w:r>
      <w:r w:rsidR="00F271A4" w:rsidRPr="00306585">
        <w:rPr>
          <w:rFonts w:ascii="Times New Roman" w:hAnsi="Times New Roman" w:cs="Times New Roman"/>
          <w:b/>
          <w:sz w:val="20"/>
          <w:szCs w:val="20"/>
          <w:lang w:eastAsia="ko-KR"/>
        </w:rPr>
        <w:t xml:space="preserve"> is needed</w:t>
      </w:r>
      <w:r w:rsidR="0026394E" w:rsidRPr="00306585">
        <w:rPr>
          <w:rFonts w:ascii="Times New Roman" w:hAnsi="Times New Roman" w:cs="Times New Roman"/>
          <w:b/>
          <w:sz w:val="20"/>
          <w:szCs w:val="20"/>
          <w:lang w:eastAsia="ko-KR"/>
        </w:rPr>
        <w:t>.</w:t>
      </w:r>
      <w:r w:rsidR="00F271A4" w:rsidRPr="00306585">
        <w:rPr>
          <w:rFonts w:ascii="Times New Roman" w:hAnsi="Times New Roman" w:cs="Times New Roman"/>
          <w:b/>
          <w:sz w:val="20"/>
          <w:szCs w:val="20"/>
          <w:lang w:eastAsia="ko-KR"/>
        </w:rPr>
        <w:t xml:space="preserve"> </w:t>
      </w:r>
      <w:r w:rsidR="0026394E" w:rsidRPr="00306585">
        <w:rPr>
          <w:rFonts w:ascii="Times New Roman" w:hAnsi="Times New Roman" w:cs="Times New Roman"/>
          <w:b/>
          <w:sz w:val="20"/>
          <w:szCs w:val="20"/>
          <w:lang w:eastAsia="ko-KR"/>
        </w:rPr>
        <w:t xml:space="preserve"> </w:t>
      </w:r>
    </w:p>
    <w:p w14:paraId="3C5FA137" w14:textId="27D2A08A" w:rsidR="0031076D" w:rsidRDefault="0026394E" w:rsidP="00460E4B">
      <w:pPr>
        <w:spacing w:after="180" w:line="240" w:lineRule="auto"/>
        <w:jc w:val="both"/>
        <w:rPr>
          <w:rFonts w:ascii="Times New Roman" w:hAnsi="Times New Roman" w:cs="Times New Roman"/>
          <w:sz w:val="20"/>
          <w:szCs w:val="20"/>
          <w:lang w:eastAsia="ko-KR"/>
        </w:rPr>
      </w:pPr>
      <w:r w:rsidRPr="0026394E">
        <w:rPr>
          <w:rFonts w:ascii="Times New Roman" w:hAnsi="Times New Roman" w:cs="Times New Roman"/>
          <w:sz w:val="20"/>
          <w:szCs w:val="20"/>
          <w:lang w:eastAsia="ko-KR"/>
        </w:rPr>
        <w:t>Not</w:t>
      </w:r>
      <w:r w:rsidR="00306585">
        <w:rPr>
          <w:rFonts w:ascii="Times New Roman" w:hAnsi="Times New Roman" w:cs="Times New Roman"/>
          <w:sz w:val="20"/>
          <w:szCs w:val="20"/>
          <w:lang w:eastAsia="ko-KR"/>
        </w:rPr>
        <w:t>e that</w:t>
      </w:r>
      <w:r w:rsidRPr="0026394E">
        <w:rPr>
          <w:rFonts w:ascii="Times New Roman" w:hAnsi="Times New Roman" w:cs="Times New Roman"/>
          <w:sz w:val="20"/>
          <w:szCs w:val="20"/>
          <w:lang w:eastAsia="ko-KR"/>
        </w:rPr>
        <w:t xml:space="preserve"> with old signaling the features sets comes out to be 14 when UE is not supporting 25</w:t>
      </w:r>
      <w:r w:rsidR="00306585">
        <w:rPr>
          <w:rFonts w:ascii="Times New Roman" w:hAnsi="Times New Roman" w:cs="Times New Roman"/>
          <w:sz w:val="20"/>
          <w:szCs w:val="20"/>
          <w:lang w:eastAsia="ko-KR"/>
        </w:rPr>
        <w:t>MHz</w:t>
      </w:r>
      <w:r w:rsidRPr="0026394E">
        <w:rPr>
          <w:rFonts w:ascii="Times New Roman" w:hAnsi="Times New Roman" w:cs="Times New Roman"/>
          <w:sz w:val="20"/>
          <w:szCs w:val="20"/>
          <w:lang w:eastAsia="ko-KR"/>
        </w:rPr>
        <w:t>, 35</w:t>
      </w:r>
      <w:r w:rsidR="00306585">
        <w:rPr>
          <w:rFonts w:ascii="Times New Roman" w:hAnsi="Times New Roman" w:cs="Times New Roman"/>
          <w:sz w:val="20"/>
          <w:szCs w:val="20"/>
          <w:lang w:eastAsia="ko-KR"/>
        </w:rPr>
        <w:t>MHz</w:t>
      </w:r>
      <w:r w:rsidRPr="0026394E">
        <w:rPr>
          <w:rFonts w:ascii="Times New Roman" w:hAnsi="Times New Roman" w:cs="Times New Roman"/>
          <w:sz w:val="20"/>
          <w:szCs w:val="20"/>
          <w:lang w:eastAsia="ko-KR"/>
        </w:rPr>
        <w:t>, 45</w:t>
      </w:r>
      <w:r w:rsidR="00306585">
        <w:rPr>
          <w:rFonts w:ascii="Times New Roman" w:hAnsi="Times New Roman" w:cs="Times New Roman"/>
          <w:sz w:val="20"/>
          <w:szCs w:val="20"/>
          <w:lang w:eastAsia="ko-KR"/>
        </w:rPr>
        <w:t>MHz</w:t>
      </w:r>
      <w:r w:rsidRPr="0026394E">
        <w:rPr>
          <w:rFonts w:ascii="Times New Roman" w:hAnsi="Times New Roman" w:cs="Times New Roman"/>
          <w:sz w:val="20"/>
          <w:szCs w:val="20"/>
          <w:lang w:eastAsia="ko-KR"/>
        </w:rPr>
        <w:t xml:space="preserve"> </w:t>
      </w:r>
      <w:r w:rsidR="005B31C9">
        <w:rPr>
          <w:rFonts w:ascii="Times New Roman" w:hAnsi="Times New Roman" w:cs="Times New Roman"/>
          <w:sz w:val="20"/>
          <w:szCs w:val="20"/>
          <w:lang w:eastAsia="ko-KR"/>
        </w:rPr>
        <w:t>CBWs</w:t>
      </w:r>
      <w:r w:rsidRPr="0026394E">
        <w:rPr>
          <w:rFonts w:ascii="Times New Roman" w:hAnsi="Times New Roman" w:cs="Times New Roman"/>
          <w:sz w:val="20"/>
          <w:szCs w:val="20"/>
          <w:lang w:eastAsia="ko-KR"/>
        </w:rPr>
        <w:t xml:space="preserve"> on any of the bands. If these other </w:t>
      </w:r>
      <w:r w:rsidR="0062371D">
        <w:rPr>
          <w:rFonts w:ascii="Times New Roman" w:hAnsi="Times New Roman" w:cs="Times New Roman"/>
          <w:sz w:val="20"/>
          <w:szCs w:val="20"/>
          <w:lang w:eastAsia="ko-KR"/>
        </w:rPr>
        <w:t>CBW</w:t>
      </w:r>
      <w:r w:rsidR="005B31C9">
        <w:rPr>
          <w:rFonts w:ascii="Times New Roman" w:hAnsi="Times New Roman" w:cs="Times New Roman"/>
          <w:sz w:val="20"/>
          <w:szCs w:val="20"/>
          <w:lang w:eastAsia="ko-KR"/>
        </w:rPr>
        <w:t>s</w:t>
      </w:r>
      <w:r w:rsidR="0062371D">
        <w:rPr>
          <w:rFonts w:ascii="Times New Roman" w:hAnsi="Times New Roman" w:cs="Times New Roman"/>
          <w:sz w:val="20"/>
          <w:szCs w:val="20"/>
          <w:lang w:eastAsia="ko-KR"/>
        </w:rPr>
        <w:t xml:space="preserve"> are included</w:t>
      </w:r>
      <w:r w:rsidRPr="0026394E">
        <w:rPr>
          <w:rFonts w:ascii="Times New Roman" w:hAnsi="Times New Roman" w:cs="Times New Roman"/>
          <w:sz w:val="20"/>
          <w:szCs w:val="20"/>
          <w:lang w:eastAsia="ko-KR"/>
        </w:rPr>
        <w:t xml:space="preserve">, </w:t>
      </w:r>
      <w:r w:rsidR="0062371D">
        <w:rPr>
          <w:rFonts w:ascii="Times New Roman" w:hAnsi="Times New Roman" w:cs="Times New Roman"/>
          <w:sz w:val="20"/>
          <w:szCs w:val="20"/>
          <w:lang w:eastAsia="ko-KR"/>
        </w:rPr>
        <w:t>the</w:t>
      </w:r>
      <w:r w:rsidRPr="0026394E">
        <w:rPr>
          <w:rFonts w:ascii="Times New Roman" w:hAnsi="Times New Roman" w:cs="Times New Roman"/>
          <w:sz w:val="20"/>
          <w:szCs w:val="20"/>
          <w:lang w:eastAsia="ko-KR"/>
        </w:rPr>
        <w:t xml:space="preserve"> number of feature sets with old signaling will increase even more</w:t>
      </w:r>
      <w:r w:rsidR="0062371D">
        <w:rPr>
          <w:rFonts w:ascii="Times New Roman" w:hAnsi="Times New Roman" w:cs="Times New Roman"/>
          <w:sz w:val="20"/>
          <w:szCs w:val="20"/>
          <w:lang w:eastAsia="ko-KR"/>
        </w:rPr>
        <w:t>.</w:t>
      </w:r>
    </w:p>
    <w:p w14:paraId="5665A8DF" w14:textId="462E5422" w:rsidR="00BF34CE" w:rsidRDefault="00BF34CE" w:rsidP="00460E4B">
      <w:pPr>
        <w:spacing w:after="180" w:line="240" w:lineRule="auto"/>
        <w:jc w:val="both"/>
        <w:rPr>
          <w:rFonts w:ascii="Times New Roman" w:hAnsi="Times New Roman" w:cs="Times New Roman"/>
          <w:b/>
          <w:bCs/>
          <w:sz w:val="20"/>
          <w:szCs w:val="20"/>
          <w:lang w:eastAsia="ko-KR"/>
        </w:rPr>
      </w:pPr>
      <w:r w:rsidRPr="001B1BB9">
        <w:rPr>
          <w:rFonts w:ascii="Times New Roman" w:hAnsi="Times New Roman" w:cs="Times New Roman"/>
          <w:b/>
          <w:bCs/>
          <w:sz w:val="20"/>
          <w:szCs w:val="20"/>
          <w:lang w:eastAsia="ko-KR"/>
        </w:rPr>
        <w:t xml:space="preserve">Observation </w:t>
      </w:r>
      <w:r w:rsidR="00EA597C">
        <w:rPr>
          <w:rFonts w:ascii="Times New Roman" w:hAnsi="Times New Roman" w:cs="Times New Roman"/>
          <w:b/>
          <w:bCs/>
          <w:sz w:val="20"/>
          <w:szCs w:val="20"/>
          <w:lang w:eastAsia="ko-KR"/>
        </w:rPr>
        <w:t>2</w:t>
      </w:r>
      <w:r w:rsidRPr="001B1BB9">
        <w:rPr>
          <w:rFonts w:ascii="Times New Roman" w:hAnsi="Times New Roman" w:cs="Times New Roman"/>
          <w:b/>
          <w:bCs/>
          <w:sz w:val="20"/>
          <w:szCs w:val="20"/>
          <w:lang w:eastAsia="ko-KR"/>
        </w:rPr>
        <w:t xml:space="preserve">: </w:t>
      </w:r>
      <w:r w:rsidR="001B1BB9" w:rsidRPr="001B1BB9">
        <w:rPr>
          <w:rFonts w:ascii="Times New Roman" w:hAnsi="Times New Roman" w:cs="Times New Roman"/>
          <w:b/>
          <w:bCs/>
          <w:sz w:val="20"/>
          <w:szCs w:val="20"/>
          <w:lang w:eastAsia="ko-KR"/>
        </w:rPr>
        <w:t xml:space="preserve">With different band combos, and/or different modem capability, </w:t>
      </w:r>
      <w:r w:rsidR="003F1371">
        <w:rPr>
          <w:rFonts w:ascii="Times New Roman" w:hAnsi="Times New Roman" w:cs="Times New Roman"/>
          <w:b/>
          <w:bCs/>
          <w:sz w:val="20"/>
          <w:szCs w:val="20"/>
          <w:lang w:eastAsia="ko-KR"/>
        </w:rPr>
        <w:t>the</w:t>
      </w:r>
      <w:r w:rsidR="001B1BB9" w:rsidRPr="001B1BB9">
        <w:rPr>
          <w:rFonts w:ascii="Times New Roman" w:hAnsi="Times New Roman" w:cs="Times New Roman"/>
          <w:b/>
          <w:bCs/>
          <w:sz w:val="20"/>
          <w:szCs w:val="20"/>
          <w:lang w:eastAsia="ko-KR"/>
        </w:rPr>
        <w:t xml:space="preserve"> total number of feature sets may increase even more.</w:t>
      </w:r>
    </w:p>
    <w:p w14:paraId="3D743369" w14:textId="46A6E173" w:rsidR="00820BF0" w:rsidRPr="0029682E" w:rsidRDefault="00820BF0" w:rsidP="0029682E">
      <w:pPr>
        <w:jc w:val="both"/>
        <w:rPr>
          <w:rFonts w:ascii="Times New Roman" w:hAnsi="Times New Roman" w:cs="Times New Roman"/>
          <w:b/>
          <w:bCs/>
          <w:sz w:val="20"/>
          <w:szCs w:val="20"/>
          <w:lang w:val="en-GB" w:eastAsia="ko-KR"/>
        </w:rPr>
      </w:pPr>
      <w:r>
        <w:rPr>
          <w:rFonts w:ascii="Times New Roman" w:hAnsi="Times New Roman" w:cs="Times New Roman"/>
          <w:b/>
          <w:bCs/>
          <w:sz w:val="20"/>
          <w:szCs w:val="20"/>
          <w:lang w:eastAsia="ko-KR"/>
        </w:rPr>
        <w:t>Proposal 1: Introduce</w:t>
      </w:r>
      <w:r w:rsidR="0029682E">
        <w:rPr>
          <w:rFonts w:ascii="Times New Roman" w:hAnsi="Times New Roman" w:cs="Times New Roman"/>
          <w:b/>
          <w:bCs/>
          <w:sz w:val="20"/>
          <w:szCs w:val="20"/>
          <w:lang w:eastAsia="ko-KR"/>
        </w:rPr>
        <w:t xml:space="preserve"> new IE of maximum aggregated CBW for </w:t>
      </w:r>
      <w:r w:rsidR="0029682E">
        <w:rPr>
          <w:rFonts w:ascii="Times New Roman" w:hAnsi="Times New Roman" w:cs="Times New Roman" w:hint="eastAsia"/>
          <w:b/>
          <w:bCs/>
          <w:sz w:val="20"/>
          <w:szCs w:val="20"/>
        </w:rPr>
        <w:t>FR1</w:t>
      </w:r>
      <w:r w:rsidR="0029682E">
        <w:rPr>
          <w:rFonts w:ascii="Times New Roman" w:hAnsi="Times New Roman" w:cs="Times New Roman"/>
          <w:b/>
          <w:bCs/>
          <w:sz w:val="20"/>
          <w:szCs w:val="20"/>
          <w:lang w:eastAsia="ko-KR"/>
        </w:rPr>
        <w:t xml:space="preserve"> inter-band CA. The IE </w:t>
      </w:r>
      <w:r w:rsidR="00135918">
        <w:rPr>
          <w:rFonts w:ascii="Times New Roman" w:hAnsi="Times New Roman" w:cs="Times New Roman"/>
          <w:b/>
          <w:bCs/>
          <w:sz w:val="20"/>
          <w:szCs w:val="20"/>
          <w:lang w:eastAsia="ko-KR"/>
        </w:rPr>
        <w:t>is</w:t>
      </w:r>
      <w:r w:rsidR="0029682E">
        <w:rPr>
          <w:rFonts w:ascii="Times New Roman" w:hAnsi="Times New Roman" w:cs="Times New Roman"/>
          <w:b/>
          <w:bCs/>
          <w:sz w:val="20"/>
          <w:szCs w:val="20"/>
          <w:lang w:eastAsia="ko-KR"/>
        </w:rPr>
        <w:t xml:space="preserve"> optional and applicable </w:t>
      </w:r>
      <w:r w:rsidR="0029682E">
        <w:rPr>
          <w:rFonts w:ascii="Times New Roman" w:hAnsi="Times New Roman" w:cs="Times New Roman"/>
          <w:b/>
          <w:bCs/>
          <w:sz w:val="20"/>
          <w:szCs w:val="20"/>
          <w:lang w:val="en-GB" w:eastAsia="ko-KR"/>
        </w:rPr>
        <w:t xml:space="preserve">for BCS5 with early implementation from Rel-15. </w:t>
      </w:r>
    </w:p>
    <w:p w14:paraId="1808E0A4" w14:textId="51088BD1" w:rsidR="00CE3747" w:rsidRPr="00B84187" w:rsidRDefault="00CE3747" w:rsidP="00CE3747">
      <w:pPr>
        <w:spacing w:after="180" w:line="240" w:lineRule="auto"/>
        <w:jc w:val="both"/>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Considering the different capability for TDD and FDD bands</w:t>
      </w:r>
      <w:r w:rsidRPr="00B84187">
        <w:rPr>
          <w:rFonts w:ascii="Times New Roman" w:hAnsi="Times New Roman" w:cs="Times New Roman"/>
          <w:sz w:val="20"/>
          <w:szCs w:val="20"/>
          <w:lang w:val="en-GB" w:eastAsia="ko-KR"/>
        </w:rPr>
        <w:t xml:space="preserve">, it is proposed to introduce </w:t>
      </w:r>
      <w:r>
        <w:rPr>
          <w:rFonts w:ascii="Times New Roman" w:hAnsi="Times New Roman" w:cs="Times New Roman"/>
          <w:sz w:val="20"/>
          <w:szCs w:val="20"/>
          <w:lang w:val="en-GB" w:eastAsia="ko-KR"/>
        </w:rPr>
        <w:t>two separate IEs</w:t>
      </w:r>
      <w:r w:rsidRPr="00B84187">
        <w:rPr>
          <w:rFonts w:ascii="Times New Roman" w:hAnsi="Times New Roman" w:cs="Times New Roman"/>
          <w:sz w:val="20"/>
          <w:szCs w:val="20"/>
          <w:lang w:val="en-GB" w:eastAsia="ko-KR"/>
        </w:rPr>
        <w:t xml:space="preserve"> t</w:t>
      </w:r>
      <w:r w:rsidRPr="00B84187">
        <w:rPr>
          <w:rFonts w:ascii="Times New Roman" w:hAnsi="Times New Roman" w:cs="Times New Roman"/>
          <w:bCs/>
          <w:sz w:val="20"/>
          <w:szCs w:val="20"/>
          <w:lang w:val="en-GB" w:eastAsia="ko-KR"/>
        </w:rPr>
        <w:t xml:space="preserve">o indicate the maximum aggregated bandwidth for </w:t>
      </w:r>
      <w:r>
        <w:rPr>
          <w:rFonts w:ascii="Times New Roman" w:hAnsi="Times New Roman" w:cs="Times New Roman"/>
          <w:bCs/>
          <w:sz w:val="20"/>
          <w:szCs w:val="20"/>
          <w:lang w:val="en-GB" w:eastAsia="ko-KR"/>
        </w:rPr>
        <w:t>TDD and FDD bands</w:t>
      </w:r>
      <w:r w:rsidR="0029682E">
        <w:rPr>
          <w:rFonts w:ascii="Times New Roman" w:hAnsi="Times New Roman" w:cs="Times New Roman"/>
          <w:bCs/>
          <w:sz w:val="20"/>
          <w:szCs w:val="20"/>
          <w:lang w:val="en-GB" w:eastAsia="ko-KR"/>
        </w:rPr>
        <w:t xml:space="preserve"> separately</w:t>
      </w:r>
      <w:r w:rsidR="00820BF0">
        <w:rPr>
          <w:rFonts w:ascii="Times New Roman" w:hAnsi="Times New Roman" w:cs="Times New Roman"/>
          <w:bCs/>
          <w:sz w:val="20"/>
          <w:szCs w:val="20"/>
          <w:lang w:val="en-GB" w:eastAsia="ko-KR"/>
        </w:rPr>
        <w:t>.</w:t>
      </w:r>
    </w:p>
    <w:p w14:paraId="279E9F6A" w14:textId="6333948D" w:rsidR="00CE3747" w:rsidRDefault="00CE3747" w:rsidP="00CE3747">
      <w:pPr>
        <w:spacing w:after="180" w:line="240" w:lineRule="auto"/>
        <w:jc w:val="both"/>
        <w:rPr>
          <w:rFonts w:ascii="Times New Roman" w:hAnsi="Times New Roman" w:cs="Times New Roman"/>
          <w:b/>
          <w:sz w:val="20"/>
          <w:szCs w:val="20"/>
          <w:lang w:eastAsia="ko-KR"/>
        </w:rPr>
      </w:pPr>
      <w:r w:rsidRPr="00B84187">
        <w:rPr>
          <w:rFonts w:ascii="Times New Roman" w:hAnsi="Times New Roman" w:cs="Times New Roman"/>
          <w:b/>
          <w:sz w:val="20"/>
          <w:szCs w:val="20"/>
          <w:lang w:eastAsia="ko-KR"/>
        </w:rPr>
        <w:t xml:space="preserve">Proposal </w:t>
      </w:r>
      <w:r w:rsidR="0029682E">
        <w:rPr>
          <w:rFonts w:ascii="Times New Roman" w:hAnsi="Times New Roman" w:cs="Times New Roman"/>
          <w:b/>
          <w:sz w:val="20"/>
          <w:szCs w:val="20"/>
          <w:lang w:eastAsia="ko-KR"/>
        </w:rPr>
        <w:t>2</w:t>
      </w:r>
      <w:r w:rsidRPr="00B84187">
        <w:rPr>
          <w:rFonts w:ascii="Times New Roman" w:hAnsi="Times New Roman" w:cs="Times New Roman"/>
          <w:b/>
          <w:sz w:val="20"/>
          <w:szCs w:val="20"/>
          <w:lang w:eastAsia="ko-KR"/>
        </w:rPr>
        <w:t xml:space="preserve">: Introduce </w:t>
      </w:r>
      <w:r>
        <w:rPr>
          <w:rFonts w:ascii="Times New Roman" w:hAnsi="Times New Roman" w:cs="Times New Roman"/>
          <w:b/>
          <w:sz w:val="20"/>
          <w:szCs w:val="20"/>
          <w:lang w:eastAsia="ko-KR"/>
        </w:rPr>
        <w:t>two separate</w:t>
      </w:r>
      <w:r w:rsidRPr="00B84187">
        <w:rPr>
          <w:rFonts w:ascii="Times New Roman" w:hAnsi="Times New Roman" w:cs="Times New Roman"/>
          <w:b/>
          <w:sz w:val="20"/>
          <w:szCs w:val="20"/>
          <w:lang w:eastAsia="ko-KR"/>
        </w:rPr>
        <w:t xml:space="preserve"> IE</w:t>
      </w:r>
      <w:r>
        <w:rPr>
          <w:rFonts w:ascii="Times New Roman" w:hAnsi="Times New Roman" w:cs="Times New Roman"/>
          <w:b/>
          <w:sz w:val="20"/>
          <w:szCs w:val="20"/>
          <w:lang w:eastAsia="ko-KR"/>
        </w:rPr>
        <w:t>s (one for each TDD and FDD)</w:t>
      </w:r>
      <w:r w:rsidRPr="00B84187">
        <w:rPr>
          <w:rFonts w:ascii="Times New Roman" w:hAnsi="Times New Roman" w:cs="Times New Roman"/>
          <w:b/>
          <w:sz w:val="20"/>
          <w:szCs w:val="20"/>
          <w:lang w:eastAsia="ko-KR"/>
        </w:rPr>
        <w:t xml:space="preserve"> to indicate the maximum aggregated bandwidth for </w:t>
      </w:r>
      <w:r>
        <w:rPr>
          <w:rFonts w:ascii="Times New Roman" w:hAnsi="Times New Roman" w:cs="Times New Roman"/>
          <w:b/>
          <w:sz w:val="20"/>
          <w:szCs w:val="20"/>
          <w:lang w:eastAsia="ko-KR"/>
        </w:rPr>
        <w:t xml:space="preserve">FR1 </w:t>
      </w:r>
      <w:r w:rsidRPr="00B84187">
        <w:rPr>
          <w:rFonts w:ascii="Times New Roman" w:hAnsi="Times New Roman" w:cs="Times New Roman"/>
          <w:b/>
          <w:sz w:val="20"/>
          <w:szCs w:val="20"/>
          <w:lang w:eastAsia="ko-KR"/>
        </w:rPr>
        <w:t>inter-band CA per band combination</w:t>
      </w:r>
      <w:r>
        <w:rPr>
          <w:rFonts w:ascii="Times New Roman" w:hAnsi="Times New Roman" w:cs="Times New Roman"/>
          <w:b/>
          <w:sz w:val="20"/>
          <w:szCs w:val="20"/>
          <w:lang w:eastAsia="ko-KR"/>
        </w:rPr>
        <w:t xml:space="preserve">. </w:t>
      </w:r>
    </w:p>
    <w:p w14:paraId="428233C5" w14:textId="5EF37B76" w:rsidR="00CE3747" w:rsidRDefault="00CE3747" w:rsidP="00460E4B">
      <w:pPr>
        <w:spacing w:after="180" w:line="240" w:lineRule="auto"/>
        <w:jc w:val="both"/>
        <w:rPr>
          <w:rFonts w:ascii="Times New Roman" w:hAnsi="Times New Roman" w:cs="Times New Roman"/>
          <w:sz w:val="20"/>
          <w:szCs w:val="20"/>
          <w:lang w:val="en-GB" w:eastAsia="ko-KR"/>
        </w:rPr>
      </w:pPr>
      <w:r w:rsidRPr="00CE3747">
        <w:rPr>
          <w:rFonts w:ascii="Times New Roman" w:hAnsi="Times New Roman" w:cs="Times New Roman"/>
          <w:sz w:val="20"/>
          <w:szCs w:val="20"/>
          <w:lang w:val="en-GB" w:eastAsia="ko-KR"/>
        </w:rPr>
        <w:t>Similarly</w:t>
      </w:r>
      <w:r w:rsidR="00F6451B">
        <w:rPr>
          <w:rFonts w:ascii="Times New Roman" w:hAnsi="Times New Roman" w:cs="Times New Roman"/>
          <w:sz w:val="20"/>
          <w:szCs w:val="20"/>
          <w:lang w:val="en-GB" w:eastAsia="ko-KR"/>
        </w:rPr>
        <w:t xml:space="preserve">, </w:t>
      </w:r>
      <w:r w:rsidR="00820BF0">
        <w:rPr>
          <w:rFonts w:ascii="Times New Roman" w:hAnsi="Times New Roman" w:cs="Times New Roman"/>
          <w:sz w:val="20"/>
          <w:szCs w:val="20"/>
          <w:lang w:val="en-GB" w:eastAsia="ko-KR"/>
        </w:rPr>
        <w:t xml:space="preserve">UE might have different capability for </w:t>
      </w:r>
      <w:r w:rsidR="0029682E">
        <w:rPr>
          <w:rFonts w:ascii="Times New Roman" w:hAnsi="Times New Roman" w:cs="Times New Roman"/>
          <w:sz w:val="20"/>
          <w:szCs w:val="20"/>
          <w:lang w:val="en-GB" w:eastAsia="ko-KR"/>
        </w:rPr>
        <w:t>UL and DL, hence it is proposed to introduce two separate IEs to indicate the maximum aggregated bandwidth for UL and DL separately.</w:t>
      </w:r>
    </w:p>
    <w:p w14:paraId="7EC6C16C" w14:textId="4CD61086" w:rsidR="0029682E" w:rsidRPr="0029682E" w:rsidRDefault="0029682E" w:rsidP="00460E4B">
      <w:pPr>
        <w:spacing w:after="180" w:line="240" w:lineRule="auto"/>
        <w:jc w:val="both"/>
        <w:rPr>
          <w:rFonts w:ascii="Times New Roman" w:hAnsi="Times New Roman" w:cs="Times New Roman"/>
          <w:b/>
          <w:sz w:val="20"/>
          <w:szCs w:val="20"/>
          <w:lang w:eastAsia="ko-KR"/>
        </w:rPr>
      </w:pPr>
      <w:r w:rsidRPr="00B84187">
        <w:rPr>
          <w:rFonts w:ascii="Times New Roman" w:hAnsi="Times New Roman" w:cs="Times New Roman"/>
          <w:b/>
          <w:sz w:val="20"/>
          <w:szCs w:val="20"/>
          <w:lang w:eastAsia="ko-KR"/>
        </w:rPr>
        <w:t xml:space="preserve">Proposal </w:t>
      </w:r>
      <w:r>
        <w:rPr>
          <w:rFonts w:ascii="Times New Roman" w:hAnsi="Times New Roman" w:cs="Times New Roman"/>
          <w:b/>
          <w:sz w:val="20"/>
          <w:szCs w:val="20"/>
          <w:lang w:eastAsia="ko-KR"/>
        </w:rPr>
        <w:t>3</w:t>
      </w:r>
      <w:r w:rsidRPr="00B84187">
        <w:rPr>
          <w:rFonts w:ascii="Times New Roman" w:hAnsi="Times New Roman" w:cs="Times New Roman"/>
          <w:b/>
          <w:sz w:val="20"/>
          <w:szCs w:val="20"/>
          <w:lang w:eastAsia="ko-KR"/>
        </w:rPr>
        <w:t xml:space="preserve">: Introduce </w:t>
      </w:r>
      <w:r>
        <w:rPr>
          <w:rFonts w:ascii="Times New Roman" w:hAnsi="Times New Roman" w:cs="Times New Roman"/>
          <w:b/>
          <w:sz w:val="20"/>
          <w:szCs w:val="20"/>
          <w:lang w:eastAsia="ko-KR"/>
        </w:rPr>
        <w:t>two separate</w:t>
      </w:r>
      <w:r w:rsidRPr="00B84187">
        <w:rPr>
          <w:rFonts w:ascii="Times New Roman" w:hAnsi="Times New Roman" w:cs="Times New Roman"/>
          <w:b/>
          <w:sz w:val="20"/>
          <w:szCs w:val="20"/>
          <w:lang w:eastAsia="ko-KR"/>
        </w:rPr>
        <w:t xml:space="preserve"> IE</w:t>
      </w:r>
      <w:r>
        <w:rPr>
          <w:rFonts w:ascii="Times New Roman" w:hAnsi="Times New Roman" w:cs="Times New Roman"/>
          <w:b/>
          <w:sz w:val="20"/>
          <w:szCs w:val="20"/>
          <w:lang w:eastAsia="ko-KR"/>
        </w:rPr>
        <w:t>s (one for each UL and DL)</w:t>
      </w:r>
      <w:r w:rsidRPr="00B84187">
        <w:rPr>
          <w:rFonts w:ascii="Times New Roman" w:hAnsi="Times New Roman" w:cs="Times New Roman"/>
          <w:b/>
          <w:sz w:val="20"/>
          <w:szCs w:val="20"/>
          <w:lang w:eastAsia="ko-KR"/>
        </w:rPr>
        <w:t xml:space="preserve"> to indicate the maximum aggregated bandwidth for </w:t>
      </w:r>
      <w:r>
        <w:rPr>
          <w:rFonts w:ascii="Times New Roman" w:hAnsi="Times New Roman" w:cs="Times New Roman"/>
          <w:b/>
          <w:sz w:val="20"/>
          <w:szCs w:val="20"/>
          <w:lang w:eastAsia="ko-KR"/>
        </w:rPr>
        <w:t xml:space="preserve">FR1 </w:t>
      </w:r>
      <w:r w:rsidRPr="00B84187">
        <w:rPr>
          <w:rFonts w:ascii="Times New Roman" w:hAnsi="Times New Roman" w:cs="Times New Roman"/>
          <w:b/>
          <w:sz w:val="20"/>
          <w:szCs w:val="20"/>
          <w:lang w:eastAsia="ko-KR"/>
        </w:rPr>
        <w:t>inter-band CA per band combination</w:t>
      </w:r>
      <w:r>
        <w:rPr>
          <w:rFonts w:ascii="Times New Roman" w:hAnsi="Times New Roman" w:cs="Times New Roman"/>
          <w:b/>
          <w:sz w:val="20"/>
          <w:szCs w:val="20"/>
          <w:lang w:eastAsia="ko-KR"/>
        </w:rPr>
        <w:t xml:space="preserve">. </w:t>
      </w:r>
    </w:p>
    <w:p w14:paraId="329429F0" w14:textId="0C9CD0B8" w:rsidR="00514A60" w:rsidRPr="00440173" w:rsidRDefault="00514A60" w:rsidP="00514A60">
      <w:pPr>
        <w:keepNext/>
        <w:keepLines/>
        <w:numPr>
          <w:ilvl w:val="1"/>
          <w:numId w:val="1"/>
        </w:numPr>
        <w:spacing w:before="240" w:after="180" w:line="240" w:lineRule="auto"/>
        <w:jc w:val="both"/>
        <w:outlineLvl w:val="0"/>
        <w:rPr>
          <w:rFonts w:ascii="Arial" w:hAnsi="Arial" w:cs="Times New Roman"/>
          <w:sz w:val="36"/>
          <w:szCs w:val="20"/>
          <w:lang w:val="en-GB" w:eastAsia="ko-KR"/>
        </w:rPr>
      </w:pPr>
      <w:r>
        <w:rPr>
          <w:rFonts w:ascii="Arial" w:hAnsi="Arial" w:cs="Times New Roman"/>
          <w:sz w:val="36"/>
          <w:szCs w:val="20"/>
          <w:lang w:val="en-GB" w:eastAsia="ko-KR"/>
        </w:rPr>
        <w:t>Other parameters</w:t>
      </w:r>
    </w:p>
    <w:p w14:paraId="392B365C" w14:textId="41F9870F" w:rsidR="002C152F" w:rsidRDefault="00364433" w:rsidP="002C152F">
      <w:pPr>
        <w:jc w:val="both"/>
        <w:rPr>
          <w:rFonts w:ascii="Times New Roman" w:hAnsi="Times New Roman" w:cs="Times New Roman"/>
          <w:sz w:val="20"/>
          <w:szCs w:val="20"/>
          <w:lang w:eastAsia="ko-KR"/>
        </w:rPr>
      </w:pPr>
      <w:r>
        <w:rPr>
          <w:rFonts w:ascii="Times New Roman" w:hAnsi="Times New Roman" w:cs="Times New Roman"/>
          <w:sz w:val="20"/>
          <w:szCs w:val="20"/>
          <w:lang w:eastAsia="ko-KR"/>
        </w:rPr>
        <w:t>The</w:t>
      </w:r>
      <w:r w:rsidR="009C6508" w:rsidRPr="00BD276A">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issue on whether to include </w:t>
      </w:r>
      <w:r w:rsidR="009C6508" w:rsidRPr="00BD276A">
        <w:rPr>
          <w:rFonts w:ascii="Times New Roman" w:hAnsi="Times New Roman" w:cs="Times New Roman"/>
          <w:sz w:val="20"/>
          <w:szCs w:val="20"/>
          <w:lang w:eastAsia="ko-KR"/>
        </w:rPr>
        <w:t xml:space="preserve">other parameters </w:t>
      </w:r>
      <w:r w:rsidR="00BD276A" w:rsidRPr="00BD276A">
        <w:rPr>
          <w:rFonts w:ascii="Times New Roman" w:hAnsi="Times New Roman" w:cs="Times New Roman"/>
          <w:sz w:val="20"/>
          <w:szCs w:val="20"/>
          <w:lang w:eastAsia="ko-KR"/>
        </w:rPr>
        <w:t>such as</w:t>
      </w:r>
      <w:r w:rsidR="009C6508" w:rsidRPr="00BD276A">
        <w:rPr>
          <w:rFonts w:ascii="Times New Roman" w:hAnsi="Times New Roman" w:cs="Times New Roman"/>
          <w:sz w:val="20"/>
          <w:szCs w:val="20"/>
          <w:lang w:eastAsia="ko-KR"/>
        </w:rPr>
        <w:t xml:space="preserve"> </w:t>
      </w:r>
      <w:r w:rsidR="00BD276A" w:rsidRPr="00BD276A">
        <w:rPr>
          <w:rFonts w:ascii="Times New Roman" w:hAnsi="Times New Roman" w:cs="Times New Roman"/>
          <w:sz w:val="20"/>
          <w:szCs w:val="20"/>
          <w:lang w:eastAsia="ko-KR"/>
        </w:rPr>
        <w:t xml:space="preserve">the number of MIMO layer, bandwidth times MIMO layers, supported SCS, supported modulation order </w:t>
      </w:r>
      <w:r w:rsidR="00135918">
        <w:rPr>
          <w:rFonts w:ascii="Times New Roman" w:hAnsi="Times New Roman" w:cs="Times New Roman"/>
          <w:sz w:val="20"/>
          <w:szCs w:val="20"/>
          <w:lang w:eastAsia="ko-KR"/>
        </w:rPr>
        <w:t>was</w:t>
      </w:r>
      <w:r>
        <w:rPr>
          <w:rFonts w:ascii="Times New Roman" w:hAnsi="Times New Roman" w:cs="Times New Roman"/>
          <w:sz w:val="20"/>
          <w:szCs w:val="20"/>
          <w:lang w:eastAsia="ko-KR"/>
        </w:rPr>
        <w:t xml:space="preserve"> </w:t>
      </w:r>
      <w:r w:rsidR="00135918">
        <w:rPr>
          <w:rFonts w:ascii="Times New Roman" w:hAnsi="Times New Roman" w:cs="Times New Roman"/>
          <w:sz w:val="20"/>
          <w:szCs w:val="20"/>
          <w:lang w:eastAsia="ko-KR"/>
        </w:rPr>
        <w:t>discussed</w:t>
      </w:r>
      <w:r>
        <w:rPr>
          <w:rFonts w:ascii="Times New Roman" w:hAnsi="Times New Roman" w:cs="Times New Roman"/>
          <w:sz w:val="20"/>
          <w:szCs w:val="20"/>
          <w:lang w:eastAsia="ko-KR"/>
        </w:rPr>
        <w:t xml:space="preserve"> in last meeting. </w:t>
      </w:r>
      <w:r w:rsidR="00E3360E">
        <w:rPr>
          <w:rFonts w:ascii="Times New Roman" w:hAnsi="Times New Roman" w:cs="Times New Roman"/>
          <w:sz w:val="20"/>
          <w:szCs w:val="20"/>
          <w:lang w:eastAsia="ko-KR"/>
        </w:rPr>
        <w:t xml:space="preserve">It is true that some parameters </w:t>
      </w:r>
      <w:r w:rsidR="00135918">
        <w:rPr>
          <w:rFonts w:ascii="Times New Roman" w:hAnsi="Times New Roman" w:cs="Times New Roman"/>
          <w:sz w:val="20"/>
          <w:szCs w:val="20"/>
          <w:lang w:eastAsia="ko-KR"/>
        </w:rPr>
        <w:t>such as</w:t>
      </w:r>
      <w:r w:rsidR="00E3360E">
        <w:rPr>
          <w:rFonts w:ascii="Times New Roman" w:hAnsi="Times New Roman" w:cs="Times New Roman"/>
          <w:sz w:val="20"/>
          <w:szCs w:val="20"/>
          <w:lang w:eastAsia="ko-KR"/>
        </w:rPr>
        <w:t xml:space="preserve"> </w:t>
      </w:r>
      <w:r w:rsidR="00E3360E">
        <w:rPr>
          <w:rFonts w:ascii="Times New Roman" w:hAnsi="Times New Roman" w:cs="Times New Roman" w:hint="eastAsia"/>
          <w:sz w:val="20"/>
          <w:szCs w:val="20"/>
        </w:rPr>
        <w:t>the</w:t>
      </w:r>
      <w:r w:rsidR="00E3360E">
        <w:rPr>
          <w:rFonts w:ascii="Times New Roman" w:hAnsi="Times New Roman" w:cs="Times New Roman"/>
          <w:sz w:val="20"/>
          <w:szCs w:val="20"/>
          <w:lang w:eastAsia="ko-KR"/>
        </w:rPr>
        <w:t xml:space="preserve"> number of MIMO layer </w:t>
      </w:r>
      <w:r w:rsidR="0003014D">
        <w:rPr>
          <w:rFonts w:ascii="Times New Roman" w:hAnsi="Times New Roman" w:cs="Times New Roman"/>
          <w:sz w:val="20"/>
          <w:szCs w:val="20"/>
          <w:lang w:eastAsia="ko-KR"/>
        </w:rPr>
        <w:t xml:space="preserve">will </w:t>
      </w:r>
      <w:r w:rsidR="00AC1B32">
        <w:rPr>
          <w:rFonts w:ascii="Times New Roman" w:hAnsi="Times New Roman" w:cs="Times New Roman"/>
          <w:sz w:val="20"/>
          <w:szCs w:val="20"/>
          <w:lang w:eastAsia="ko-KR"/>
        </w:rPr>
        <w:t xml:space="preserve">rely on </w:t>
      </w:r>
      <w:r w:rsidR="0003014D">
        <w:rPr>
          <w:rFonts w:ascii="Times New Roman" w:hAnsi="Times New Roman" w:cs="Times New Roman"/>
          <w:sz w:val="20"/>
          <w:szCs w:val="20"/>
          <w:lang w:eastAsia="ko-KR"/>
        </w:rPr>
        <w:t xml:space="preserve">the baseband processing capability. But with Proposal </w:t>
      </w:r>
      <w:r w:rsidR="00AC1B32">
        <w:rPr>
          <w:rFonts w:ascii="Times New Roman" w:hAnsi="Times New Roman" w:cs="Times New Roman"/>
          <w:sz w:val="20"/>
          <w:szCs w:val="20"/>
          <w:lang w:eastAsia="ko-KR"/>
        </w:rPr>
        <w:t>2</w:t>
      </w:r>
      <w:r w:rsidR="0003014D">
        <w:rPr>
          <w:rFonts w:ascii="Times New Roman" w:hAnsi="Times New Roman" w:cs="Times New Roman"/>
          <w:sz w:val="20"/>
          <w:szCs w:val="20"/>
          <w:lang w:eastAsia="ko-KR"/>
        </w:rPr>
        <w:t xml:space="preserve"> and Proposal 3, </w:t>
      </w:r>
      <w:r w:rsidR="00383840">
        <w:rPr>
          <w:rFonts w:ascii="Times New Roman" w:hAnsi="Times New Roman" w:cs="Times New Roman"/>
          <w:sz w:val="20"/>
          <w:szCs w:val="20"/>
          <w:lang w:eastAsia="ko-KR"/>
        </w:rPr>
        <w:t xml:space="preserve">the new IE would be </w:t>
      </w:r>
      <w:r w:rsidR="00DC53CF">
        <w:rPr>
          <w:rFonts w:ascii="Times New Roman" w:hAnsi="Times New Roman" w:cs="Times New Roman"/>
          <w:sz w:val="20"/>
          <w:szCs w:val="20"/>
          <w:lang w:eastAsia="ko-KR"/>
        </w:rPr>
        <w:t xml:space="preserve">only </w:t>
      </w:r>
      <w:r w:rsidR="00383840">
        <w:rPr>
          <w:rFonts w:ascii="Times New Roman" w:hAnsi="Times New Roman" w:cs="Times New Roman"/>
          <w:sz w:val="20"/>
          <w:szCs w:val="20"/>
          <w:lang w:eastAsia="ko-KR"/>
        </w:rPr>
        <w:t xml:space="preserve">applicable for TDD band or FDD band with either UL or DL which </w:t>
      </w:r>
      <w:r w:rsidR="008C5A4E">
        <w:rPr>
          <w:rFonts w:ascii="Times New Roman" w:hAnsi="Times New Roman" w:cs="Times New Roman"/>
          <w:sz w:val="20"/>
          <w:szCs w:val="20"/>
          <w:lang w:eastAsia="ko-KR"/>
        </w:rPr>
        <w:t xml:space="preserve">implies </w:t>
      </w:r>
      <w:r w:rsidR="00381B24">
        <w:rPr>
          <w:rFonts w:ascii="Times New Roman" w:hAnsi="Times New Roman" w:cs="Times New Roman"/>
          <w:sz w:val="20"/>
          <w:szCs w:val="20"/>
          <w:lang w:eastAsia="ko-KR"/>
        </w:rPr>
        <w:t xml:space="preserve">it is </w:t>
      </w:r>
      <w:r w:rsidR="00104FFD">
        <w:rPr>
          <w:rFonts w:ascii="Times New Roman" w:hAnsi="Times New Roman" w:cs="Times New Roman"/>
          <w:sz w:val="20"/>
          <w:szCs w:val="20"/>
          <w:lang w:eastAsia="ko-KR"/>
        </w:rPr>
        <w:t xml:space="preserve">very likely for </w:t>
      </w:r>
      <w:r w:rsidR="00381B24">
        <w:rPr>
          <w:rFonts w:ascii="Times New Roman" w:hAnsi="Times New Roman" w:cs="Times New Roman"/>
          <w:sz w:val="20"/>
          <w:szCs w:val="20"/>
          <w:lang w:eastAsia="ko-KR"/>
        </w:rPr>
        <w:t xml:space="preserve">UE </w:t>
      </w:r>
      <w:r w:rsidR="00104FFD">
        <w:rPr>
          <w:rFonts w:ascii="Times New Roman" w:hAnsi="Times New Roman" w:cs="Times New Roman"/>
          <w:sz w:val="20"/>
          <w:szCs w:val="20"/>
          <w:lang w:eastAsia="ko-KR"/>
        </w:rPr>
        <w:t xml:space="preserve">to </w:t>
      </w:r>
      <w:r w:rsidR="00381B24">
        <w:rPr>
          <w:rFonts w:ascii="Times New Roman" w:hAnsi="Times New Roman" w:cs="Times New Roman"/>
          <w:sz w:val="20"/>
          <w:szCs w:val="20"/>
          <w:lang w:eastAsia="ko-KR"/>
        </w:rPr>
        <w:t>report</w:t>
      </w:r>
      <w:r w:rsidR="00104FFD">
        <w:rPr>
          <w:rFonts w:ascii="Times New Roman" w:hAnsi="Times New Roman" w:cs="Times New Roman"/>
          <w:sz w:val="20"/>
          <w:szCs w:val="20"/>
          <w:lang w:eastAsia="ko-KR"/>
        </w:rPr>
        <w:t xml:space="preserve"> the</w:t>
      </w:r>
      <w:r w:rsidR="00381B24">
        <w:rPr>
          <w:rFonts w:ascii="Times New Roman" w:hAnsi="Times New Roman" w:cs="Times New Roman"/>
          <w:sz w:val="20"/>
          <w:szCs w:val="20"/>
          <w:lang w:eastAsia="ko-KR"/>
        </w:rPr>
        <w:t xml:space="preserve"> same number of DL</w:t>
      </w:r>
      <w:r w:rsidR="00D025FC">
        <w:rPr>
          <w:rFonts w:ascii="Times New Roman" w:hAnsi="Times New Roman" w:cs="Times New Roman"/>
          <w:sz w:val="20"/>
          <w:szCs w:val="20"/>
          <w:lang w:eastAsia="ko-KR"/>
        </w:rPr>
        <w:t>/UL</w:t>
      </w:r>
      <w:r w:rsidR="00381B24">
        <w:rPr>
          <w:rFonts w:ascii="Times New Roman" w:hAnsi="Times New Roman" w:cs="Times New Roman"/>
          <w:sz w:val="20"/>
          <w:szCs w:val="20"/>
          <w:lang w:eastAsia="ko-KR"/>
        </w:rPr>
        <w:t xml:space="preserve"> MIMO layer </w:t>
      </w:r>
      <w:r w:rsidR="002C152F">
        <w:rPr>
          <w:rFonts w:ascii="Times New Roman" w:hAnsi="Times New Roman" w:cs="Times New Roman"/>
          <w:sz w:val="20"/>
          <w:szCs w:val="20"/>
          <w:lang w:eastAsia="ko-KR"/>
        </w:rPr>
        <w:t xml:space="preserve">and so on </w:t>
      </w:r>
      <w:r w:rsidR="00381B24">
        <w:rPr>
          <w:rFonts w:ascii="Times New Roman" w:hAnsi="Times New Roman" w:cs="Times New Roman"/>
          <w:sz w:val="20"/>
          <w:szCs w:val="20"/>
          <w:lang w:eastAsia="ko-KR"/>
        </w:rPr>
        <w:t xml:space="preserve">for </w:t>
      </w:r>
      <w:r w:rsidR="00104FFD">
        <w:rPr>
          <w:rFonts w:ascii="Times New Roman" w:hAnsi="Times New Roman" w:cs="Times New Roman"/>
          <w:sz w:val="20"/>
          <w:szCs w:val="20"/>
          <w:lang w:eastAsia="ko-KR"/>
        </w:rPr>
        <w:t>all the FDD</w:t>
      </w:r>
      <w:r w:rsidR="002C152F">
        <w:rPr>
          <w:rFonts w:ascii="Times New Roman" w:hAnsi="Times New Roman" w:cs="Times New Roman"/>
          <w:sz w:val="20"/>
          <w:szCs w:val="20"/>
          <w:lang w:eastAsia="ko-KR"/>
        </w:rPr>
        <w:t xml:space="preserve"> or </w:t>
      </w:r>
      <w:r w:rsidR="00104FFD">
        <w:rPr>
          <w:rFonts w:ascii="Times New Roman" w:hAnsi="Times New Roman" w:cs="Times New Roman"/>
          <w:sz w:val="20"/>
          <w:szCs w:val="20"/>
          <w:lang w:eastAsia="ko-KR"/>
        </w:rPr>
        <w:t xml:space="preserve">TDD CCs. </w:t>
      </w:r>
      <w:r w:rsidR="00AC1B32">
        <w:rPr>
          <w:rFonts w:ascii="Times New Roman" w:hAnsi="Times New Roman" w:cs="Times New Roman"/>
          <w:sz w:val="20"/>
          <w:szCs w:val="20"/>
          <w:lang w:eastAsia="ko-KR"/>
        </w:rPr>
        <w:t xml:space="preserve">For example, for TDD band, </w:t>
      </w:r>
      <w:r w:rsidR="00F36700">
        <w:rPr>
          <w:rFonts w:ascii="Times New Roman" w:hAnsi="Times New Roman" w:cs="Times New Roman"/>
          <w:sz w:val="20"/>
          <w:szCs w:val="20"/>
          <w:lang w:eastAsia="ko-KR"/>
        </w:rPr>
        <w:t xml:space="preserve">usually </w:t>
      </w:r>
      <w:r w:rsidR="00AC1B32">
        <w:rPr>
          <w:rFonts w:ascii="Times New Roman" w:hAnsi="Times New Roman" w:cs="Times New Roman"/>
          <w:sz w:val="20"/>
          <w:szCs w:val="20"/>
          <w:lang w:eastAsia="ko-KR"/>
        </w:rPr>
        <w:t>the number of DL MIMO layer is</w:t>
      </w:r>
      <w:r w:rsidR="00F36700">
        <w:rPr>
          <w:rFonts w:ascii="Times New Roman" w:hAnsi="Times New Roman" w:cs="Times New Roman"/>
          <w:sz w:val="20"/>
          <w:szCs w:val="20"/>
          <w:lang w:eastAsia="ko-KR"/>
        </w:rPr>
        <w:t xml:space="preserve"> </w:t>
      </w:r>
      <w:r w:rsidR="00AC1B32">
        <w:rPr>
          <w:rFonts w:ascii="Times New Roman" w:hAnsi="Times New Roman" w:cs="Times New Roman"/>
          <w:sz w:val="20"/>
          <w:szCs w:val="20"/>
          <w:lang w:eastAsia="ko-KR"/>
        </w:rPr>
        <w:t>4.</w:t>
      </w:r>
    </w:p>
    <w:p w14:paraId="16FE0E68" w14:textId="24FA2387" w:rsidR="002C152F" w:rsidRPr="002C152F" w:rsidRDefault="002C152F" w:rsidP="002C152F">
      <w:pPr>
        <w:jc w:val="both"/>
        <w:rPr>
          <w:rFonts w:ascii="Times New Roman" w:hAnsi="Times New Roman" w:cs="Times New Roman"/>
          <w:b/>
          <w:bCs/>
          <w:sz w:val="20"/>
          <w:szCs w:val="20"/>
          <w:lang w:eastAsia="ko-KR"/>
        </w:rPr>
      </w:pPr>
      <w:r w:rsidRPr="002C152F">
        <w:rPr>
          <w:rFonts w:ascii="Times New Roman" w:hAnsi="Times New Roman" w:cs="Times New Roman"/>
          <w:b/>
          <w:bCs/>
          <w:sz w:val="20"/>
          <w:szCs w:val="20"/>
          <w:lang w:eastAsia="ko-KR"/>
        </w:rPr>
        <w:t xml:space="preserve">Observation </w:t>
      </w:r>
      <w:r w:rsidR="00AC1B32">
        <w:rPr>
          <w:rFonts w:ascii="Times New Roman" w:hAnsi="Times New Roman" w:cs="Times New Roman"/>
          <w:b/>
          <w:bCs/>
          <w:sz w:val="20"/>
          <w:szCs w:val="20"/>
          <w:lang w:eastAsia="ko-KR"/>
        </w:rPr>
        <w:t>3</w:t>
      </w:r>
      <w:r w:rsidRPr="002C152F">
        <w:rPr>
          <w:rFonts w:ascii="Times New Roman" w:hAnsi="Times New Roman" w:cs="Times New Roman"/>
          <w:b/>
          <w:bCs/>
          <w:sz w:val="20"/>
          <w:szCs w:val="20"/>
          <w:lang w:eastAsia="ko-KR"/>
        </w:rPr>
        <w:t xml:space="preserve">: With Proposal </w:t>
      </w:r>
      <w:r w:rsidR="00DF7679">
        <w:rPr>
          <w:rFonts w:ascii="Times New Roman" w:hAnsi="Times New Roman" w:cs="Times New Roman"/>
          <w:b/>
          <w:bCs/>
          <w:sz w:val="20"/>
          <w:szCs w:val="20"/>
          <w:lang w:eastAsia="ko-KR"/>
        </w:rPr>
        <w:t>2</w:t>
      </w:r>
      <w:r w:rsidRPr="002C152F">
        <w:rPr>
          <w:rFonts w:ascii="Times New Roman" w:hAnsi="Times New Roman" w:cs="Times New Roman"/>
          <w:b/>
          <w:bCs/>
          <w:sz w:val="20"/>
          <w:szCs w:val="20"/>
          <w:lang w:eastAsia="ko-KR"/>
        </w:rPr>
        <w:t xml:space="preserve"> and Proposal 3, the new IE would be </w:t>
      </w:r>
      <w:r w:rsidR="00DC53CF">
        <w:rPr>
          <w:rFonts w:ascii="Times New Roman" w:hAnsi="Times New Roman" w:cs="Times New Roman"/>
          <w:b/>
          <w:bCs/>
          <w:sz w:val="20"/>
          <w:szCs w:val="20"/>
          <w:lang w:eastAsia="ko-KR"/>
        </w:rPr>
        <w:t xml:space="preserve">only </w:t>
      </w:r>
      <w:r w:rsidRPr="002C152F">
        <w:rPr>
          <w:rFonts w:ascii="Times New Roman" w:hAnsi="Times New Roman" w:cs="Times New Roman"/>
          <w:b/>
          <w:bCs/>
          <w:sz w:val="20"/>
          <w:szCs w:val="20"/>
          <w:lang w:eastAsia="ko-KR"/>
        </w:rPr>
        <w:t xml:space="preserve">applicable for TDD band or FDD band with either UL or DL which implies it is very likely for UE to report the same number of DL MIMO layer and so on for all the FDD or TDD CCs. </w:t>
      </w:r>
    </w:p>
    <w:p w14:paraId="791837A9" w14:textId="2B7B5691" w:rsidR="002C152F" w:rsidRDefault="002C152F" w:rsidP="002C152F">
      <w:pPr>
        <w:jc w:val="both"/>
        <w:rPr>
          <w:rFonts w:ascii="Times New Roman" w:hAnsi="Times New Roman" w:cs="Times New Roman"/>
          <w:sz w:val="20"/>
          <w:szCs w:val="20"/>
          <w:lang w:eastAsia="ko-KR"/>
        </w:rPr>
      </w:pPr>
    </w:p>
    <w:p w14:paraId="070DEDC4" w14:textId="600C4105" w:rsidR="005F7653" w:rsidRPr="00AC1B32" w:rsidRDefault="00104FFD" w:rsidP="00AC1B32">
      <w:pPr>
        <w:jc w:val="both"/>
      </w:pPr>
      <w:r>
        <w:rPr>
          <w:rFonts w:ascii="Times New Roman" w:hAnsi="Times New Roman" w:cs="Times New Roman"/>
          <w:sz w:val="20"/>
          <w:szCs w:val="20"/>
          <w:lang w:eastAsia="ko-KR"/>
        </w:rPr>
        <w:t>Even though UE might report different numbers of DL MIMO layer</w:t>
      </w:r>
      <w:r w:rsidR="00381B24">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per CC, UE </w:t>
      </w:r>
      <w:r w:rsidR="00AC1B32">
        <w:rPr>
          <w:rFonts w:ascii="Times New Roman" w:hAnsi="Times New Roman" w:cs="Times New Roman"/>
          <w:sz w:val="20"/>
          <w:szCs w:val="20"/>
          <w:lang w:eastAsia="ko-KR"/>
        </w:rPr>
        <w:t>could</w:t>
      </w:r>
      <w:r>
        <w:rPr>
          <w:rFonts w:ascii="Times New Roman" w:hAnsi="Times New Roman" w:cs="Times New Roman"/>
          <w:sz w:val="20"/>
          <w:szCs w:val="20"/>
          <w:lang w:eastAsia="ko-KR"/>
        </w:rPr>
        <w:t xml:space="preserve"> signal </w:t>
      </w:r>
      <w:r w:rsidR="003C59F4">
        <w:rPr>
          <w:rFonts w:ascii="Times New Roman" w:hAnsi="Times New Roman" w:cs="Times New Roman"/>
          <w:sz w:val="20"/>
          <w:szCs w:val="20"/>
          <w:lang w:eastAsia="ko-KR"/>
        </w:rPr>
        <w:t xml:space="preserve">separate band combination with separate </w:t>
      </w:r>
      <w:r w:rsidR="005820A9">
        <w:rPr>
          <w:rFonts w:ascii="Times New Roman" w:hAnsi="Times New Roman" w:cs="Times New Roman"/>
          <w:sz w:val="20"/>
          <w:szCs w:val="20"/>
          <w:lang w:eastAsia="ko-KR"/>
        </w:rPr>
        <w:t xml:space="preserve">maximum CBW per CC in </w:t>
      </w:r>
      <w:r w:rsidR="00162706">
        <w:rPr>
          <w:rFonts w:ascii="Times New Roman" w:hAnsi="Times New Roman" w:cs="Times New Roman"/>
          <w:sz w:val="20"/>
          <w:szCs w:val="20"/>
          <w:lang w:eastAsia="ko-KR"/>
        </w:rPr>
        <w:t>FeatureSetperCC</w:t>
      </w:r>
      <w:r w:rsidR="005F7653">
        <w:rPr>
          <w:rFonts w:ascii="Times New Roman" w:hAnsi="Times New Roman" w:cs="Times New Roman"/>
          <w:sz w:val="20"/>
          <w:szCs w:val="20"/>
          <w:lang w:eastAsia="ko-KR"/>
        </w:rPr>
        <w:t xml:space="preserve">. </w:t>
      </w:r>
      <w:r w:rsidR="00B550F5">
        <w:rPr>
          <w:rFonts w:ascii="Times New Roman" w:hAnsi="Times New Roman" w:cs="Times New Roman"/>
          <w:sz w:val="20"/>
          <w:szCs w:val="20"/>
          <w:lang w:eastAsia="ko-KR"/>
        </w:rPr>
        <w:t>We explain further with the following example</w:t>
      </w:r>
      <w:r w:rsidR="00DE0F6C">
        <w:rPr>
          <w:rFonts w:ascii="Times New Roman" w:hAnsi="Times New Roman" w:cs="Times New Roman"/>
          <w:sz w:val="20"/>
          <w:szCs w:val="20"/>
          <w:lang w:eastAsia="ko-KR"/>
        </w:rPr>
        <w:t xml:space="preserve"> </w:t>
      </w:r>
      <w:r w:rsidR="00AC1B32">
        <w:rPr>
          <w:rFonts w:ascii="Times New Roman" w:hAnsi="Times New Roman" w:cs="Times New Roman"/>
          <w:sz w:val="20"/>
          <w:szCs w:val="20"/>
          <w:lang w:eastAsia="ko-KR"/>
        </w:rPr>
        <w:t>in which there are</w:t>
      </w:r>
      <w:r w:rsidR="00DE0F6C">
        <w:rPr>
          <w:rFonts w:ascii="Times New Roman" w:hAnsi="Times New Roman" w:cs="Times New Roman"/>
          <w:sz w:val="20"/>
          <w:szCs w:val="20"/>
          <w:lang w:eastAsia="ko-KR"/>
        </w:rPr>
        <w:t xml:space="preserve"> two CCs </w:t>
      </w:r>
      <w:r w:rsidR="00AC1B32">
        <w:rPr>
          <w:rFonts w:ascii="Times New Roman" w:hAnsi="Times New Roman" w:cs="Times New Roman"/>
          <w:sz w:val="20"/>
          <w:szCs w:val="20"/>
          <w:lang w:eastAsia="ko-KR"/>
        </w:rPr>
        <w:t xml:space="preserve">for </w:t>
      </w:r>
      <w:r w:rsidR="00DE0F6C">
        <w:rPr>
          <w:rFonts w:ascii="Times New Roman" w:hAnsi="Times New Roman" w:cs="Times New Roman"/>
          <w:sz w:val="20"/>
          <w:szCs w:val="20"/>
          <w:lang w:eastAsia="ko-KR"/>
        </w:rPr>
        <w:t>inter-band CA</w:t>
      </w:r>
      <w:r w:rsidR="003D41B4">
        <w:rPr>
          <w:rFonts w:ascii="Times New Roman" w:hAnsi="Times New Roman" w:cs="Times New Roman"/>
          <w:sz w:val="20"/>
          <w:szCs w:val="20"/>
          <w:lang w:eastAsia="ko-KR"/>
        </w:rPr>
        <w:t xml:space="preserve"> in which the </w:t>
      </w:r>
      <w:r w:rsidR="003D41B4" w:rsidRPr="003D41B4">
        <w:rPr>
          <w:rFonts w:ascii="Times New Roman" w:hAnsi="Times New Roman" w:cs="Times New Roman"/>
          <w:sz w:val="20"/>
          <w:szCs w:val="20"/>
          <w:lang w:eastAsia="ko-KR"/>
        </w:rPr>
        <w:t xml:space="preserve">supported </w:t>
      </w:r>
      <w:r w:rsidR="003D41B4">
        <w:rPr>
          <w:rFonts w:ascii="Times New Roman" w:hAnsi="Times New Roman" w:cs="Times New Roman"/>
          <w:sz w:val="20"/>
          <w:szCs w:val="20"/>
          <w:lang w:eastAsia="ko-KR"/>
        </w:rPr>
        <w:t>C</w:t>
      </w:r>
      <w:r w:rsidR="003D41B4" w:rsidRPr="003D41B4">
        <w:rPr>
          <w:rFonts w:ascii="Times New Roman" w:hAnsi="Times New Roman" w:cs="Times New Roman"/>
          <w:sz w:val="20"/>
          <w:szCs w:val="20"/>
          <w:lang w:eastAsia="ko-KR"/>
        </w:rPr>
        <w:t>BW</w:t>
      </w:r>
      <w:r w:rsidR="00AC1B32">
        <w:rPr>
          <w:rFonts w:ascii="Times New Roman" w:hAnsi="Times New Roman" w:cs="Times New Roman"/>
          <w:sz w:val="20"/>
          <w:szCs w:val="20"/>
          <w:lang w:eastAsia="ko-KR"/>
        </w:rPr>
        <w:t>s</w:t>
      </w:r>
      <w:r w:rsidR="003D41B4" w:rsidRPr="003D41B4">
        <w:rPr>
          <w:rFonts w:ascii="Times New Roman" w:hAnsi="Times New Roman" w:cs="Times New Roman"/>
          <w:sz w:val="20"/>
          <w:szCs w:val="20"/>
          <w:lang w:eastAsia="ko-KR"/>
        </w:rPr>
        <w:t xml:space="preserve"> per CC for both CC1 and CC2 </w:t>
      </w:r>
      <w:r w:rsidR="00AC1B32">
        <w:rPr>
          <w:rFonts w:ascii="Times New Roman" w:hAnsi="Times New Roman" w:cs="Times New Roman"/>
          <w:sz w:val="20"/>
          <w:szCs w:val="20"/>
          <w:lang w:eastAsia="ko-KR"/>
        </w:rPr>
        <w:t>are</w:t>
      </w:r>
      <w:r w:rsidR="003D41B4" w:rsidRPr="003D41B4">
        <w:rPr>
          <w:rFonts w:ascii="Times New Roman" w:hAnsi="Times New Roman" w:cs="Times New Roman"/>
          <w:sz w:val="20"/>
          <w:szCs w:val="20"/>
          <w:lang w:eastAsia="ko-KR"/>
        </w:rPr>
        <w:t xml:space="preserve"> {20, 30, 40, 60}:</w:t>
      </w:r>
    </w:p>
    <w:p w14:paraId="58498A3A" w14:textId="7685E489" w:rsidR="008F2576" w:rsidRPr="00FC41F7" w:rsidRDefault="003F6B31" w:rsidP="00460E4B">
      <w:pPr>
        <w:spacing w:after="180" w:line="240" w:lineRule="auto"/>
        <w:jc w:val="both"/>
        <w:rPr>
          <w:rFonts w:ascii="Times New Roman" w:hAnsi="Times New Roman" w:cs="Times New Roman"/>
          <w:b/>
          <w:bCs/>
          <w:sz w:val="20"/>
          <w:szCs w:val="20"/>
          <w:u w:val="single"/>
          <w:lang w:eastAsia="ko-KR"/>
        </w:rPr>
      </w:pPr>
      <w:r w:rsidRPr="00FC41F7">
        <w:rPr>
          <w:rFonts w:ascii="Times New Roman" w:hAnsi="Times New Roman" w:cs="Times New Roman"/>
          <w:b/>
          <w:bCs/>
          <w:sz w:val="20"/>
          <w:szCs w:val="20"/>
          <w:u w:val="single"/>
          <w:lang w:eastAsia="ko-KR"/>
        </w:rPr>
        <w:t xml:space="preserve">Case 1: </w:t>
      </w:r>
      <w:r w:rsidR="002C152F" w:rsidRPr="00FC41F7">
        <w:rPr>
          <w:rFonts w:ascii="Times New Roman" w:hAnsi="Times New Roman" w:cs="Times New Roman"/>
          <w:b/>
          <w:bCs/>
          <w:sz w:val="20"/>
          <w:szCs w:val="20"/>
          <w:u w:val="single"/>
          <w:lang w:eastAsia="ko-KR"/>
        </w:rPr>
        <w:t>The</w:t>
      </w:r>
      <w:r w:rsidR="003D41B4" w:rsidRPr="00FC41F7">
        <w:rPr>
          <w:rFonts w:ascii="Times New Roman" w:hAnsi="Times New Roman" w:cs="Times New Roman"/>
          <w:b/>
          <w:bCs/>
          <w:sz w:val="20"/>
          <w:szCs w:val="20"/>
          <w:u w:val="single"/>
          <w:lang w:eastAsia="ko-KR"/>
        </w:rPr>
        <w:t xml:space="preserve"> number of DL MIMO layer is 4 for both CC1 and CC2</w:t>
      </w:r>
    </w:p>
    <w:p w14:paraId="0E4033EC" w14:textId="099D560E" w:rsidR="003D41B4" w:rsidRPr="00FC41F7" w:rsidRDefault="003D41B4" w:rsidP="003D41B4">
      <w:pPr>
        <w:spacing w:after="180" w:line="240" w:lineRule="auto"/>
        <w:jc w:val="both"/>
        <w:rPr>
          <w:rFonts w:ascii="Times New Roman" w:hAnsi="Times New Roman" w:cs="Times New Roman"/>
          <w:b/>
          <w:bCs/>
          <w:sz w:val="20"/>
          <w:szCs w:val="20"/>
          <w:u w:val="single"/>
          <w:lang w:eastAsia="ko-KR"/>
        </w:rPr>
      </w:pPr>
      <w:r w:rsidRPr="00FC41F7">
        <w:rPr>
          <w:rFonts w:ascii="Times New Roman" w:hAnsi="Times New Roman" w:cs="Times New Roman"/>
          <w:b/>
          <w:bCs/>
          <w:sz w:val="20"/>
          <w:szCs w:val="20"/>
          <w:u w:val="single"/>
          <w:lang w:eastAsia="ko-KR"/>
        </w:rPr>
        <w:t>Case 2: The number of DL MIMO layer are 4 and 2 for CC1 and CC2, respectively.</w:t>
      </w:r>
    </w:p>
    <w:p w14:paraId="63DB10BF" w14:textId="5AC76F8F" w:rsidR="003D41B4" w:rsidRDefault="003D41B4" w:rsidP="003D41B4">
      <w:pPr>
        <w:spacing w:after="180" w:line="240" w:lineRule="auto"/>
        <w:jc w:val="both"/>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Case</w:t>
      </w:r>
      <w:r w:rsidR="002C152F">
        <w:rPr>
          <w:rFonts w:ascii="Times New Roman" w:hAnsi="Times New Roman" w:cs="Times New Roman"/>
          <w:sz w:val="20"/>
          <w:szCs w:val="20"/>
          <w:lang w:val="en-GB" w:eastAsia="ko-KR"/>
        </w:rPr>
        <w:t xml:space="preserve"> 1, we can assume the maximum aggregated CBW is 60MHz. I</w:t>
      </w:r>
      <w:r>
        <w:rPr>
          <w:rFonts w:ascii="Times New Roman" w:hAnsi="Times New Roman" w:cs="Times New Roman"/>
          <w:sz w:val="20"/>
          <w:szCs w:val="20"/>
          <w:lang w:val="en-GB" w:eastAsia="ko-KR"/>
        </w:rPr>
        <w:t xml:space="preserve">t is straightforward to </w:t>
      </w:r>
      <w:r w:rsidR="00251173">
        <w:rPr>
          <w:rFonts w:ascii="Times New Roman" w:hAnsi="Times New Roman" w:cs="Times New Roman"/>
          <w:sz w:val="20"/>
          <w:szCs w:val="20"/>
          <w:lang w:val="en-GB" w:eastAsia="ko-KR"/>
        </w:rPr>
        <w:t xml:space="preserve">interpret UE could support all the permutations of CC1+CC2 </w:t>
      </w:r>
      <w:r w:rsidR="00251173">
        <w:rPr>
          <w:rFonts w:ascii="Times New Roman" w:hAnsi="Times New Roman" w:cs="Times New Roman" w:hint="eastAsia"/>
          <w:sz w:val="20"/>
          <w:szCs w:val="20"/>
          <w:lang w:val="en-GB"/>
        </w:rPr>
        <w:t>≤</w:t>
      </w:r>
      <w:r w:rsidR="00251173">
        <w:rPr>
          <w:rFonts w:ascii="Times New Roman" w:hAnsi="Times New Roman" w:cs="Times New Roman"/>
          <w:sz w:val="20"/>
          <w:szCs w:val="20"/>
          <w:lang w:val="en-GB" w:eastAsia="ko-KR"/>
        </w:rPr>
        <w:t xml:space="preserve"> 60MHz</w:t>
      </w:r>
      <w:r w:rsidR="00073DB4">
        <w:rPr>
          <w:rFonts w:ascii="Times New Roman" w:hAnsi="Times New Roman" w:cs="Times New Roman"/>
          <w:sz w:val="20"/>
          <w:szCs w:val="20"/>
          <w:lang w:val="en-GB" w:eastAsia="ko-KR"/>
        </w:rPr>
        <w:t xml:space="preserve"> which includes </w:t>
      </w:r>
      <w:r w:rsidR="00073DB4" w:rsidRPr="00073DB4">
        <w:rPr>
          <w:rFonts w:ascii="Times New Roman" w:hAnsi="Times New Roman" w:cs="Times New Roman"/>
          <w:sz w:val="20"/>
          <w:szCs w:val="20"/>
          <w:lang w:val="en-GB" w:eastAsia="ko-KR"/>
        </w:rPr>
        <w:t>{CC1, CC2} = {20, 40}, {40, 20}, {30, 30}</w:t>
      </w:r>
      <w:r w:rsidR="002C152F">
        <w:rPr>
          <w:rFonts w:ascii="Times New Roman" w:hAnsi="Times New Roman" w:cs="Times New Roman"/>
          <w:sz w:val="20"/>
          <w:szCs w:val="20"/>
          <w:lang w:val="en-GB" w:eastAsia="ko-KR"/>
        </w:rPr>
        <w:t xml:space="preserve"> with the following configurations:</w:t>
      </w:r>
    </w:p>
    <w:p w14:paraId="0C15EC48" w14:textId="77777777" w:rsidR="002C152F" w:rsidRPr="00C62C00" w:rsidRDefault="002C152F" w:rsidP="002C152F">
      <w:pPr>
        <w:pStyle w:val="ListParagraph"/>
        <w:numPr>
          <w:ilvl w:val="0"/>
          <w:numId w:val="13"/>
        </w:numPr>
        <w:ind w:firstLineChars="0"/>
        <w:jc w:val="both"/>
        <w:rPr>
          <w:lang w:eastAsia="ko-KR"/>
        </w:rPr>
      </w:pPr>
      <w:r w:rsidRPr="00C62C00">
        <w:rPr>
          <w:lang w:eastAsia="ko-KR"/>
        </w:rPr>
        <w:t>For CC1, the maximum DL MIMO layer is 4, the maximum CBW per CC is 60MHz</w:t>
      </w:r>
    </w:p>
    <w:p w14:paraId="5FC41301" w14:textId="5EA5452D" w:rsidR="002C152F" w:rsidRPr="002C152F" w:rsidRDefault="002C152F" w:rsidP="003D41B4">
      <w:pPr>
        <w:pStyle w:val="ListParagraph"/>
        <w:numPr>
          <w:ilvl w:val="0"/>
          <w:numId w:val="13"/>
        </w:numPr>
        <w:ind w:firstLineChars="0"/>
        <w:jc w:val="both"/>
        <w:rPr>
          <w:lang w:eastAsia="ko-KR"/>
        </w:rPr>
      </w:pPr>
      <w:r w:rsidRPr="00C62C00">
        <w:rPr>
          <w:lang w:eastAsia="ko-KR"/>
        </w:rPr>
        <w:t>For CC2, the maximum DL MIMO layer is 4, the maximum CBW per CC is 60MHz.</w:t>
      </w:r>
    </w:p>
    <w:p w14:paraId="2D6CEEF3" w14:textId="1D199B1C" w:rsidR="002C152F" w:rsidRDefault="001874F4" w:rsidP="002C152F">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For Case 2, </w:t>
      </w:r>
      <w:r w:rsidR="002C152F">
        <w:rPr>
          <w:rFonts w:ascii="Times New Roman" w:hAnsi="Times New Roman" w:cs="Times New Roman"/>
          <w:sz w:val="20"/>
          <w:szCs w:val="20"/>
          <w:lang w:val="en-GB" w:eastAsia="ko-KR"/>
        </w:rPr>
        <w:t>with the similar baseband capability</w:t>
      </w:r>
      <w:r w:rsidR="00496663">
        <w:rPr>
          <w:rFonts w:ascii="Times New Roman" w:hAnsi="Times New Roman" w:cs="Times New Roman"/>
          <w:sz w:val="20"/>
          <w:szCs w:val="20"/>
          <w:lang w:val="en-GB" w:eastAsia="ko-KR"/>
        </w:rPr>
        <w:t xml:space="preserve">, UE could support all the permutations of CC1+CC2 </w:t>
      </w:r>
      <w:r w:rsidR="00496663">
        <w:rPr>
          <w:rFonts w:ascii="Times New Roman" w:hAnsi="Times New Roman" w:cs="Times New Roman" w:hint="eastAsia"/>
          <w:sz w:val="20"/>
          <w:szCs w:val="20"/>
          <w:lang w:val="en-GB" w:eastAsia="ko-KR"/>
        </w:rPr>
        <w:t>≤</w:t>
      </w:r>
      <w:r w:rsidR="00496663">
        <w:rPr>
          <w:rFonts w:ascii="Times New Roman" w:hAnsi="Times New Roman" w:cs="Times New Roman"/>
          <w:sz w:val="20"/>
          <w:szCs w:val="20"/>
          <w:lang w:val="en-GB" w:eastAsia="ko-KR"/>
        </w:rPr>
        <w:t xml:space="preserve"> 60MHz including </w:t>
      </w:r>
      <w:r w:rsidR="00496663" w:rsidRPr="00073DB4">
        <w:rPr>
          <w:rFonts w:ascii="Times New Roman" w:hAnsi="Times New Roman" w:cs="Times New Roman"/>
          <w:sz w:val="20"/>
          <w:szCs w:val="20"/>
          <w:lang w:val="en-GB" w:eastAsia="ko-KR"/>
        </w:rPr>
        <w:t>{CC1, CC2} = {20, 40}, {40, 20}, {30, 30}</w:t>
      </w:r>
      <w:r w:rsidR="00496663">
        <w:rPr>
          <w:rFonts w:ascii="Times New Roman" w:hAnsi="Times New Roman" w:cs="Times New Roman"/>
          <w:sz w:val="20"/>
          <w:szCs w:val="20"/>
          <w:lang w:val="en-GB" w:eastAsia="ko-KR"/>
        </w:rPr>
        <w:t xml:space="preserve">. </w:t>
      </w:r>
    </w:p>
    <w:p w14:paraId="53043213" w14:textId="77777777" w:rsidR="002C152F" w:rsidRPr="00C62C00" w:rsidRDefault="002C152F" w:rsidP="002C152F">
      <w:pPr>
        <w:pStyle w:val="ListParagraph"/>
        <w:numPr>
          <w:ilvl w:val="0"/>
          <w:numId w:val="13"/>
        </w:numPr>
        <w:ind w:firstLineChars="0"/>
        <w:jc w:val="both"/>
        <w:rPr>
          <w:lang w:eastAsia="ko-KR"/>
        </w:rPr>
      </w:pPr>
      <w:r w:rsidRPr="00C62C00">
        <w:rPr>
          <w:lang w:eastAsia="ko-KR"/>
        </w:rPr>
        <w:t>For CC1, the maximum DL MIMO layer is 4, the maximum CBW per CC is 60MHz</w:t>
      </w:r>
    </w:p>
    <w:p w14:paraId="71778328" w14:textId="676B5781" w:rsidR="002C152F" w:rsidRPr="002C152F" w:rsidRDefault="002C152F" w:rsidP="002C152F">
      <w:pPr>
        <w:pStyle w:val="ListParagraph"/>
        <w:numPr>
          <w:ilvl w:val="0"/>
          <w:numId w:val="13"/>
        </w:numPr>
        <w:ind w:firstLineChars="0"/>
        <w:jc w:val="both"/>
        <w:rPr>
          <w:lang w:eastAsia="ko-KR"/>
        </w:rPr>
      </w:pPr>
      <w:r w:rsidRPr="00C62C00">
        <w:rPr>
          <w:lang w:eastAsia="ko-KR"/>
        </w:rPr>
        <w:t xml:space="preserve">For CC2, the maximum DL MIMO layer is </w:t>
      </w:r>
      <w:r>
        <w:rPr>
          <w:lang w:eastAsia="ko-KR"/>
        </w:rPr>
        <w:t>2</w:t>
      </w:r>
      <w:r w:rsidRPr="00C62C00">
        <w:rPr>
          <w:lang w:eastAsia="ko-KR"/>
        </w:rPr>
        <w:t>, the maximum CBW per CC is 60MHz.</w:t>
      </w:r>
    </w:p>
    <w:p w14:paraId="1B004F9B" w14:textId="268716BD" w:rsidR="002C152F" w:rsidRDefault="00496663" w:rsidP="002C152F">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 addition</w:t>
      </w:r>
      <w:r w:rsidR="00CA3BFD">
        <w:rPr>
          <w:rFonts w:ascii="Times New Roman" w:hAnsi="Times New Roman" w:cs="Times New Roman"/>
          <w:sz w:val="20"/>
          <w:szCs w:val="20"/>
          <w:lang w:val="en-GB" w:eastAsia="ko-KR"/>
        </w:rPr>
        <w:t xml:space="preserve">, UE could signal a separate </w:t>
      </w:r>
      <w:r w:rsidR="002C152F">
        <w:rPr>
          <w:rFonts w:ascii="Times New Roman" w:hAnsi="Times New Roman" w:cs="Times New Roman"/>
          <w:sz w:val="20"/>
          <w:szCs w:val="20"/>
          <w:lang w:val="en-GB" w:eastAsia="ko-KR"/>
        </w:rPr>
        <w:t xml:space="preserve">band combination </w:t>
      </w:r>
      <w:r w:rsidR="002C152F" w:rsidRPr="002C152F">
        <w:rPr>
          <w:rFonts w:ascii="Times New Roman" w:hAnsi="Times New Roman" w:cs="Times New Roman"/>
          <w:sz w:val="20"/>
          <w:szCs w:val="20"/>
          <w:lang w:val="en-GB" w:eastAsia="ko-KR"/>
        </w:rPr>
        <w:t xml:space="preserve">where maximum aggregated CBW is </w:t>
      </w:r>
      <w:r w:rsidR="002C152F" w:rsidRPr="002C152F">
        <w:rPr>
          <w:rFonts w:ascii="Times New Roman" w:hAnsi="Times New Roman" w:cs="Times New Roman"/>
          <w:b/>
          <w:bCs/>
          <w:sz w:val="20"/>
          <w:szCs w:val="20"/>
          <w:u w:val="single"/>
          <w:lang w:val="en-GB" w:eastAsia="ko-KR"/>
        </w:rPr>
        <w:t>80MHz</w:t>
      </w:r>
      <w:r w:rsidR="002C152F" w:rsidRPr="002C152F">
        <w:rPr>
          <w:rFonts w:ascii="Times New Roman" w:hAnsi="Times New Roman" w:cs="Times New Roman"/>
          <w:sz w:val="20"/>
          <w:szCs w:val="20"/>
          <w:lang w:val="en-GB" w:eastAsia="ko-KR"/>
        </w:rPr>
        <w:t>, and each CC has following configuration</w:t>
      </w:r>
      <w:r w:rsidR="00AC1B32">
        <w:rPr>
          <w:rFonts w:ascii="Times New Roman" w:hAnsi="Times New Roman" w:cs="Times New Roman"/>
          <w:sz w:val="20"/>
          <w:szCs w:val="20"/>
          <w:lang w:val="en-GB" w:eastAsia="ko-KR"/>
        </w:rPr>
        <w:t>s</w:t>
      </w:r>
      <w:r w:rsidR="002C152F">
        <w:rPr>
          <w:rFonts w:ascii="Times New Roman" w:hAnsi="Times New Roman" w:cs="Times New Roman"/>
          <w:sz w:val="20"/>
          <w:szCs w:val="20"/>
          <w:lang w:val="en-GB" w:eastAsia="ko-KR"/>
        </w:rPr>
        <w:t>:</w:t>
      </w:r>
    </w:p>
    <w:p w14:paraId="2570BE40" w14:textId="7371CDA7" w:rsidR="002C152F" w:rsidRPr="002C152F" w:rsidRDefault="002C152F" w:rsidP="002C152F">
      <w:pPr>
        <w:pStyle w:val="ListParagraph"/>
        <w:numPr>
          <w:ilvl w:val="0"/>
          <w:numId w:val="13"/>
        </w:numPr>
        <w:ind w:firstLineChars="0"/>
        <w:jc w:val="both"/>
        <w:rPr>
          <w:lang w:eastAsia="ko-KR"/>
        </w:rPr>
      </w:pPr>
      <w:r w:rsidRPr="002C152F">
        <w:rPr>
          <w:lang w:eastAsia="ko-KR"/>
        </w:rPr>
        <w:t xml:space="preserve">For CC1, the maximum DL MIMO layer is 4, the maximum CBW per CC is </w:t>
      </w:r>
      <w:r w:rsidRPr="002C152F">
        <w:rPr>
          <w:rFonts w:eastAsiaTheme="minorEastAsia"/>
          <w:b/>
          <w:bCs/>
          <w:u w:val="single"/>
          <w:lang w:eastAsia="ko-KR"/>
        </w:rPr>
        <w:t>20MHz</w:t>
      </w:r>
      <w:r>
        <w:rPr>
          <w:rFonts w:eastAsiaTheme="minorEastAsia"/>
          <w:b/>
          <w:bCs/>
          <w:u w:val="single"/>
          <w:lang w:eastAsia="ko-KR"/>
        </w:rPr>
        <w:t>.</w:t>
      </w:r>
    </w:p>
    <w:p w14:paraId="713F5320" w14:textId="77777777" w:rsidR="002C152F" w:rsidRPr="002C152F" w:rsidRDefault="002C152F" w:rsidP="002C152F">
      <w:pPr>
        <w:pStyle w:val="ListParagraph"/>
        <w:numPr>
          <w:ilvl w:val="0"/>
          <w:numId w:val="13"/>
        </w:numPr>
        <w:ind w:firstLineChars="0"/>
        <w:jc w:val="both"/>
        <w:rPr>
          <w:lang w:eastAsia="ko-KR"/>
        </w:rPr>
      </w:pPr>
      <w:r w:rsidRPr="002C152F">
        <w:rPr>
          <w:lang w:eastAsia="ko-KR"/>
        </w:rPr>
        <w:t xml:space="preserve">For CC2, the maximum DL MIMO layer is 2, the maximum CBW per CC is </w:t>
      </w:r>
      <w:r w:rsidRPr="002C152F">
        <w:rPr>
          <w:rFonts w:eastAsiaTheme="minorEastAsia"/>
          <w:b/>
          <w:bCs/>
          <w:u w:val="single"/>
          <w:lang w:eastAsia="ko-KR"/>
        </w:rPr>
        <w:t>60MHz</w:t>
      </w:r>
      <w:r w:rsidRPr="002C152F">
        <w:rPr>
          <w:lang w:eastAsia="ko-KR"/>
        </w:rPr>
        <w:t>.</w:t>
      </w:r>
    </w:p>
    <w:p w14:paraId="5E2E0EA7" w14:textId="1151E1EB" w:rsidR="001874F4" w:rsidRPr="00C0737C" w:rsidRDefault="002C152F" w:rsidP="003D41B4">
      <w:pPr>
        <w:spacing w:after="180" w:line="240" w:lineRule="auto"/>
        <w:jc w:val="both"/>
        <w:rPr>
          <w:rFonts w:ascii="Times New Roman" w:hAnsi="Times New Roman" w:cs="Times New Roman"/>
          <w:b/>
          <w:bCs/>
          <w:sz w:val="20"/>
          <w:szCs w:val="20"/>
        </w:rPr>
      </w:pPr>
      <w:r w:rsidRPr="00C0737C">
        <w:rPr>
          <w:rFonts w:ascii="Times New Roman" w:hAnsi="Times New Roman" w:cs="Times New Roman"/>
          <w:b/>
          <w:bCs/>
          <w:sz w:val="20"/>
          <w:szCs w:val="20"/>
          <w:lang w:eastAsia="ko-KR"/>
        </w:rPr>
        <w:t xml:space="preserve">Observation </w:t>
      </w:r>
      <w:r w:rsidR="00A37025">
        <w:rPr>
          <w:rFonts w:ascii="Times New Roman" w:hAnsi="Times New Roman" w:cs="Times New Roman"/>
          <w:b/>
          <w:bCs/>
          <w:sz w:val="20"/>
          <w:szCs w:val="20"/>
          <w:lang w:eastAsia="ko-KR"/>
        </w:rPr>
        <w:t>4</w:t>
      </w:r>
      <w:r w:rsidRPr="00C0737C">
        <w:rPr>
          <w:rFonts w:ascii="Times New Roman" w:hAnsi="Times New Roman" w:cs="Times New Roman"/>
          <w:b/>
          <w:bCs/>
          <w:sz w:val="20"/>
          <w:szCs w:val="20"/>
          <w:lang w:eastAsia="ko-KR"/>
        </w:rPr>
        <w:t>: UE could signal separate band combination with different</w:t>
      </w:r>
      <w:r w:rsidR="00DB555B" w:rsidRPr="00C0737C">
        <w:rPr>
          <w:rFonts w:ascii="Times New Roman" w:hAnsi="Times New Roman" w:cs="Times New Roman"/>
          <w:b/>
          <w:bCs/>
          <w:sz w:val="20"/>
          <w:szCs w:val="20"/>
          <w:lang w:eastAsia="ko-KR"/>
        </w:rPr>
        <w:t xml:space="preserve"> </w:t>
      </w:r>
      <w:r w:rsidR="00F66C10" w:rsidRPr="00C0737C">
        <w:rPr>
          <w:rFonts w:ascii="Times New Roman" w:hAnsi="Times New Roman" w:cs="Times New Roman"/>
          <w:b/>
          <w:bCs/>
          <w:sz w:val="20"/>
          <w:szCs w:val="20"/>
          <w:lang w:eastAsia="ko-KR"/>
        </w:rPr>
        <w:t xml:space="preserve">CC </w:t>
      </w:r>
      <w:r w:rsidR="00DB555B" w:rsidRPr="00C0737C">
        <w:rPr>
          <w:rFonts w:ascii="Times New Roman" w:hAnsi="Times New Roman" w:cs="Times New Roman"/>
          <w:b/>
          <w:bCs/>
          <w:sz w:val="20"/>
          <w:szCs w:val="20"/>
          <w:lang w:eastAsia="ko-KR"/>
        </w:rPr>
        <w:t>bandwidths</w:t>
      </w:r>
      <w:r w:rsidR="00F66C10" w:rsidRPr="00C0737C">
        <w:rPr>
          <w:rFonts w:ascii="Times New Roman" w:hAnsi="Times New Roman" w:cs="Times New Roman"/>
          <w:b/>
          <w:bCs/>
          <w:sz w:val="20"/>
          <w:szCs w:val="20"/>
          <w:lang w:eastAsia="ko-KR"/>
        </w:rPr>
        <w:t xml:space="preserve"> </w:t>
      </w:r>
      <w:r w:rsidR="00DB555B" w:rsidRPr="00C0737C">
        <w:rPr>
          <w:rFonts w:ascii="Times New Roman" w:hAnsi="Times New Roman" w:cs="Times New Roman"/>
          <w:b/>
          <w:bCs/>
          <w:sz w:val="20"/>
          <w:szCs w:val="20"/>
          <w:lang w:eastAsia="ko-KR"/>
        </w:rPr>
        <w:t>in</w:t>
      </w:r>
      <w:r w:rsidRPr="00C0737C">
        <w:rPr>
          <w:rFonts w:ascii="Times New Roman" w:hAnsi="Times New Roman" w:cs="Times New Roman"/>
          <w:b/>
          <w:bCs/>
          <w:sz w:val="20"/>
          <w:szCs w:val="20"/>
          <w:lang w:eastAsia="ko-KR"/>
        </w:rPr>
        <w:t xml:space="preserve"> FeatureSetper</w:t>
      </w:r>
      <w:r w:rsidRPr="00C0737C">
        <w:rPr>
          <w:rFonts w:ascii="Times New Roman" w:hAnsi="Times New Roman" w:cs="Times New Roman" w:hint="eastAsia"/>
          <w:b/>
          <w:bCs/>
          <w:sz w:val="20"/>
          <w:szCs w:val="20"/>
        </w:rPr>
        <w:t>CC</w:t>
      </w:r>
      <w:r w:rsidR="00F13C4E" w:rsidRPr="00C0737C">
        <w:rPr>
          <w:rFonts w:ascii="Times New Roman" w:hAnsi="Times New Roman" w:cs="Times New Roman"/>
          <w:b/>
          <w:bCs/>
          <w:sz w:val="20"/>
          <w:szCs w:val="20"/>
        </w:rPr>
        <w:t xml:space="preserve"> to indicate </w:t>
      </w:r>
      <w:r w:rsidR="007544AA" w:rsidRPr="00C0737C">
        <w:rPr>
          <w:rFonts w:ascii="Times New Roman" w:hAnsi="Times New Roman" w:cs="Times New Roman"/>
          <w:b/>
          <w:bCs/>
          <w:sz w:val="20"/>
          <w:szCs w:val="20"/>
        </w:rPr>
        <w:t xml:space="preserve">different </w:t>
      </w:r>
      <w:r w:rsidR="00F66C10" w:rsidRPr="00C0737C">
        <w:rPr>
          <w:rFonts w:ascii="Times New Roman" w:hAnsi="Times New Roman" w:cs="Times New Roman"/>
          <w:b/>
          <w:bCs/>
          <w:sz w:val="20"/>
          <w:szCs w:val="20"/>
        </w:rPr>
        <w:t>MIMO layer</w:t>
      </w:r>
      <w:r w:rsidR="007544AA" w:rsidRPr="00C0737C">
        <w:rPr>
          <w:rFonts w:ascii="Times New Roman" w:hAnsi="Times New Roman" w:cs="Times New Roman"/>
          <w:b/>
          <w:bCs/>
          <w:sz w:val="20"/>
          <w:szCs w:val="20"/>
        </w:rPr>
        <w:t xml:space="preserve"> numbers</w:t>
      </w:r>
      <w:r w:rsidR="00F66C10" w:rsidRPr="00C0737C">
        <w:rPr>
          <w:rFonts w:ascii="Times New Roman" w:hAnsi="Times New Roman" w:cs="Times New Roman"/>
          <w:b/>
          <w:bCs/>
          <w:sz w:val="20"/>
          <w:szCs w:val="20"/>
        </w:rPr>
        <w:t xml:space="preserve"> per CC.</w:t>
      </w:r>
      <w:r w:rsidR="007544AA" w:rsidRPr="00C0737C">
        <w:rPr>
          <w:rFonts w:ascii="Times New Roman" w:hAnsi="Times New Roman" w:cs="Times New Roman"/>
          <w:b/>
          <w:bCs/>
          <w:sz w:val="20"/>
          <w:szCs w:val="20"/>
        </w:rPr>
        <w:t xml:space="preserve"> </w:t>
      </w:r>
    </w:p>
    <w:p w14:paraId="166770B2" w14:textId="0C5FDD3D" w:rsidR="00A6532B" w:rsidRDefault="00C0737C" w:rsidP="003D41B4">
      <w:pPr>
        <w:spacing w:after="180" w:line="240" w:lineRule="auto"/>
        <w:jc w:val="both"/>
        <w:rPr>
          <w:rFonts w:ascii="Times New Roman" w:hAnsi="Times New Roman" w:cs="Times New Roman"/>
          <w:sz w:val="20"/>
          <w:szCs w:val="20"/>
        </w:rPr>
      </w:pPr>
      <w:r>
        <w:rPr>
          <w:rFonts w:ascii="Times New Roman" w:hAnsi="Times New Roman" w:cs="Times New Roman"/>
          <w:sz w:val="20"/>
          <w:szCs w:val="20"/>
        </w:rPr>
        <w:t xml:space="preserve">We </w:t>
      </w:r>
      <w:r w:rsidR="00B1548D">
        <w:rPr>
          <w:rFonts w:ascii="Times New Roman" w:hAnsi="Times New Roman" w:cs="Times New Roman"/>
          <w:sz w:val="20"/>
          <w:szCs w:val="20"/>
        </w:rPr>
        <w:t>could</w:t>
      </w:r>
      <w:r>
        <w:rPr>
          <w:rFonts w:ascii="Times New Roman" w:hAnsi="Times New Roman" w:cs="Times New Roman"/>
          <w:sz w:val="20"/>
          <w:szCs w:val="20"/>
        </w:rPr>
        <w:t xml:space="preserve"> use the same approach to indicate different capability for supported SCS and modulation order if </w:t>
      </w:r>
      <w:r w:rsidR="00A6532B">
        <w:rPr>
          <w:rFonts w:ascii="Times New Roman" w:hAnsi="Times New Roman" w:cs="Times New Roman"/>
          <w:sz w:val="20"/>
          <w:szCs w:val="20"/>
        </w:rPr>
        <w:t xml:space="preserve">it happens for </w:t>
      </w:r>
      <w:r w:rsidR="00B1548D">
        <w:rPr>
          <w:rFonts w:ascii="Times New Roman" w:hAnsi="Times New Roman" w:cs="Times New Roman"/>
          <w:sz w:val="20"/>
          <w:szCs w:val="20"/>
        </w:rPr>
        <w:t xml:space="preserve">different </w:t>
      </w:r>
      <w:r w:rsidR="00A6532B">
        <w:rPr>
          <w:rFonts w:ascii="Times New Roman" w:hAnsi="Times New Roman" w:cs="Times New Roman"/>
          <w:sz w:val="20"/>
          <w:szCs w:val="20"/>
        </w:rPr>
        <w:t>CCs</w:t>
      </w:r>
      <w:r>
        <w:rPr>
          <w:rFonts w:ascii="Times New Roman" w:hAnsi="Times New Roman" w:cs="Times New Roman"/>
          <w:sz w:val="20"/>
          <w:szCs w:val="20"/>
        </w:rPr>
        <w:t xml:space="preserve">. And it should note that the signalling overhead is no worse than </w:t>
      </w:r>
      <w:r w:rsidR="00A62E51">
        <w:rPr>
          <w:rFonts w:ascii="Times New Roman" w:hAnsi="Times New Roman" w:cs="Times New Roman"/>
          <w:sz w:val="20"/>
          <w:szCs w:val="20"/>
        </w:rPr>
        <w:t>what’s currently require</w:t>
      </w:r>
      <w:r w:rsidR="00A6532B">
        <w:rPr>
          <w:rFonts w:ascii="Times New Roman" w:hAnsi="Times New Roman" w:cs="Times New Roman"/>
          <w:sz w:val="20"/>
          <w:szCs w:val="20"/>
        </w:rPr>
        <w:t>d</w:t>
      </w:r>
      <w:r w:rsidR="009C1EC3">
        <w:rPr>
          <w:rFonts w:ascii="Times New Roman" w:hAnsi="Times New Roman" w:cs="Times New Roman"/>
          <w:sz w:val="20"/>
          <w:szCs w:val="20"/>
        </w:rPr>
        <w:t xml:space="preserve"> with this approach</w:t>
      </w:r>
      <w:r w:rsidR="00A6532B">
        <w:rPr>
          <w:rFonts w:ascii="Times New Roman" w:hAnsi="Times New Roman" w:cs="Times New Roman"/>
          <w:sz w:val="20"/>
          <w:szCs w:val="20"/>
        </w:rPr>
        <w:t>.</w:t>
      </w:r>
    </w:p>
    <w:p w14:paraId="0DE0A3A3" w14:textId="7B8E2C87" w:rsidR="00B1548D" w:rsidRDefault="00B1548D" w:rsidP="003D41B4">
      <w:pPr>
        <w:spacing w:after="180" w:line="240" w:lineRule="auto"/>
        <w:jc w:val="both"/>
        <w:rPr>
          <w:rFonts w:ascii="Times New Roman" w:hAnsi="Times New Roman" w:cs="Times New Roman"/>
          <w:sz w:val="20"/>
          <w:szCs w:val="20"/>
          <w:lang w:eastAsia="ko-KR"/>
        </w:rPr>
      </w:pPr>
      <w:r>
        <w:rPr>
          <w:rFonts w:ascii="Times New Roman" w:hAnsi="Times New Roman" w:cs="Times New Roman"/>
          <w:sz w:val="20"/>
          <w:szCs w:val="20"/>
        </w:rPr>
        <w:t xml:space="preserve">In addition, </w:t>
      </w:r>
      <w:r w:rsidR="00FC41F7">
        <w:rPr>
          <w:rFonts w:ascii="Times New Roman" w:hAnsi="Times New Roman" w:cs="Times New Roman"/>
          <w:sz w:val="20"/>
          <w:szCs w:val="20"/>
        </w:rPr>
        <w:t>signal</w:t>
      </w:r>
      <w:r w:rsidR="00686DC2">
        <w:rPr>
          <w:rFonts w:ascii="Times New Roman" w:hAnsi="Times New Roman" w:cs="Times New Roman"/>
          <w:sz w:val="20"/>
          <w:szCs w:val="20"/>
        </w:rPr>
        <w:t xml:space="preserve"> other parameters including </w:t>
      </w:r>
      <w:r w:rsidR="00686DC2" w:rsidRPr="00BD276A">
        <w:rPr>
          <w:rFonts w:ascii="Times New Roman" w:hAnsi="Times New Roman" w:cs="Times New Roman"/>
          <w:sz w:val="20"/>
          <w:szCs w:val="20"/>
          <w:lang w:eastAsia="ko-KR"/>
        </w:rPr>
        <w:t>the number of MIMO layer, bandwidth times MIMO layers, supported SCS, supported modulation order</w:t>
      </w:r>
      <w:r w:rsidR="00686DC2">
        <w:rPr>
          <w:rFonts w:ascii="Times New Roman" w:hAnsi="Times New Roman" w:cs="Times New Roman"/>
          <w:sz w:val="20"/>
          <w:szCs w:val="20"/>
          <w:lang w:eastAsia="ko-KR"/>
        </w:rPr>
        <w:t xml:space="preserve"> </w:t>
      </w:r>
      <w:r w:rsidR="00A37025">
        <w:rPr>
          <w:rFonts w:ascii="Times New Roman" w:hAnsi="Times New Roman" w:cs="Times New Roman"/>
          <w:sz w:val="20"/>
          <w:szCs w:val="20"/>
          <w:lang w:eastAsia="ko-KR"/>
        </w:rPr>
        <w:t xml:space="preserve">with maximum aggregated CBW </w:t>
      </w:r>
      <w:r w:rsidR="00686DC2">
        <w:rPr>
          <w:rFonts w:ascii="Times New Roman" w:hAnsi="Times New Roman" w:cs="Times New Roman"/>
          <w:sz w:val="20"/>
          <w:szCs w:val="20"/>
          <w:lang w:eastAsia="ko-KR"/>
        </w:rPr>
        <w:t xml:space="preserve">will make the signalling design </w:t>
      </w:r>
      <w:r w:rsidR="00A37025">
        <w:rPr>
          <w:rFonts w:ascii="Times New Roman" w:hAnsi="Times New Roman" w:cs="Times New Roman"/>
          <w:sz w:val="20"/>
          <w:szCs w:val="20"/>
          <w:lang w:eastAsia="ko-KR"/>
        </w:rPr>
        <w:t>very</w:t>
      </w:r>
      <w:r w:rsidR="00686DC2">
        <w:rPr>
          <w:rFonts w:ascii="Times New Roman" w:hAnsi="Times New Roman" w:cs="Times New Roman"/>
          <w:sz w:val="20"/>
          <w:szCs w:val="20"/>
          <w:lang w:eastAsia="ko-KR"/>
        </w:rPr>
        <w:t xml:space="preserve"> complicated. With that, we have the following proposal:</w:t>
      </w:r>
    </w:p>
    <w:p w14:paraId="53292E72" w14:textId="694EDCA5" w:rsidR="00686DC2" w:rsidRPr="00A37025" w:rsidRDefault="00686DC2" w:rsidP="003D41B4">
      <w:pPr>
        <w:spacing w:after="180" w:line="240" w:lineRule="auto"/>
        <w:jc w:val="both"/>
        <w:rPr>
          <w:rFonts w:ascii="Times New Roman" w:hAnsi="Times New Roman" w:cs="Times New Roman"/>
          <w:b/>
          <w:bCs/>
          <w:sz w:val="20"/>
          <w:szCs w:val="20"/>
        </w:rPr>
      </w:pPr>
      <w:r w:rsidRPr="00A37025">
        <w:rPr>
          <w:rFonts w:ascii="Times New Roman" w:hAnsi="Times New Roman" w:cs="Times New Roman"/>
          <w:b/>
          <w:bCs/>
          <w:sz w:val="20"/>
          <w:szCs w:val="20"/>
          <w:lang w:eastAsia="ko-KR"/>
        </w:rPr>
        <w:t>Proposal</w:t>
      </w:r>
      <w:r w:rsidR="00A37025" w:rsidRPr="00A37025">
        <w:rPr>
          <w:rFonts w:ascii="Times New Roman" w:hAnsi="Times New Roman" w:cs="Times New Roman"/>
          <w:b/>
          <w:bCs/>
          <w:sz w:val="20"/>
          <w:szCs w:val="20"/>
          <w:lang w:eastAsia="ko-KR"/>
        </w:rPr>
        <w:t xml:space="preserve"> 4</w:t>
      </w:r>
      <w:r w:rsidRPr="00A37025">
        <w:rPr>
          <w:rFonts w:ascii="Times New Roman" w:hAnsi="Times New Roman" w:cs="Times New Roman"/>
          <w:b/>
          <w:bCs/>
          <w:sz w:val="20"/>
          <w:szCs w:val="20"/>
          <w:lang w:eastAsia="ko-KR"/>
        </w:rPr>
        <w:t xml:space="preserve">: Do not consider other </w:t>
      </w:r>
      <w:r w:rsidR="001C54A3" w:rsidRPr="00A37025">
        <w:rPr>
          <w:rFonts w:ascii="Times New Roman" w:hAnsi="Times New Roman" w:cs="Times New Roman"/>
          <w:b/>
          <w:bCs/>
          <w:sz w:val="20"/>
          <w:szCs w:val="20"/>
          <w:lang w:eastAsia="ko-KR"/>
        </w:rPr>
        <w:t>parameters such as the number of MIMO layer, bandwidth times MIMO layers, supported SCS, supported modulation order when UE reporting the maximum aggregated CBW for inter-band CA.</w:t>
      </w:r>
    </w:p>
    <w:p w14:paraId="6C30816E" w14:textId="0E268409" w:rsidR="00F66C10" w:rsidRPr="005A306C" w:rsidRDefault="005A306C" w:rsidP="003D41B4">
      <w:pPr>
        <w:spacing w:after="180" w:line="240" w:lineRule="auto"/>
        <w:jc w:val="both"/>
        <w:rPr>
          <w:rFonts w:ascii="Times New Roman" w:hAnsi="Times New Roman" w:cs="Times New Roman"/>
          <w:b/>
          <w:bCs/>
          <w:sz w:val="20"/>
          <w:szCs w:val="20"/>
          <w:lang w:eastAsia="ko-KR"/>
        </w:rPr>
      </w:pPr>
      <w:r w:rsidRPr="005A306C">
        <w:rPr>
          <w:rFonts w:ascii="Times New Roman" w:hAnsi="Times New Roman" w:cs="Times New Roman"/>
          <w:b/>
          <w:bCs/>
          <w:sz w:val="20"/>
          <w:szCs w:val="20"/>
          <w:lang w:eastAsia="ko-KR"/>
        </w:rPr>
        <w:t xml:space="preserve">Proposal 5: RAN4 to approve the draft LS </w:t>
      </w:r>
      <w:r>
        <w:rPr>
          <w:rFonts w:ascii="Times New Roman" w:hAnsi="Times New Roman" w:cs="Times New Roman"/>
          <w:b/>
          <w:bCs/>
          <w:sz w:val="20"/>
          <w:szCs w:val="20"/>
          <w:lang w:eastAsia="ko-KR"/>
        </w:rPr>
        <w:t xml:space="preserve">sending to RAN2 </w:t>
      </w:r>
      <w:r w:rsidRPr="005A306C">
        <w:rPr>
          <w:rFonts w:ascii="Times New Roman" w:hAnsi="Times New Roman" w:cs="Times New Roman"/>
          <w:b/>
          <w:bCs/>
          <w:sz w:val="20"/>
          <w:szCs w:val="20"/>
          <w:lang w:eastAsia="ko-KR"/>
        </w:rPr>
        <w:t>in Appendix.</w:t>
      </w:r>
    </w:p>
    <w:p w14:paraId="35ED2D99" w14:textId="0F6A3B93" w:rsidR="00AA6DC7" w:rsidRDefault="00FD33D8" w:rsidP="00440173">
      <w:pPr>
        <w:keepNext/>
        <w:keepLines/>
        <w:numPr>
          <w:ilvl w:val="0"/>
          <w:numId w:val="1"/>
        </w:numPr>
        <w:pBdr>
          <w:top w:val="single" w:sz="12" w:space="3" w:color="auto"/>
        </w:pBdr>
        <w:spacing w:before="240" w:after="180" w:line="240" w:lineRule="auto"/>
        <w:jc w:val="both"/>
        <w:outlineLvl w:val="0"/>
        <w:rPr>
          <w:rFonts w:ascii="Arial" w:hAnsi="Arial" w:cs="Times New Roman"/>
          <w:sz w:val="36"/>
          <w:szCs w:val="20"/>
          <w:lang w:val="en-GB" w:eastAsia="ko-KR"/>
        </w:rPr>
      </w:pPr>
      <w:r>
        <w:rPr>
          <w:rFonts w:ascii="Arial" w:hAnsi="Arial" w:cs="Times New Roman"/>
          <w:sz w:val="36"/>
          <w:szCs w:val="20"/>
          <w:lang w:val="en-GB" w:eastAsia="ko-KR"/>
        </w:rPr>
        <w:t>Conclusion</w:t>
      </w:r>
    </w:p>
    <w:p w14:paraId="47709D95" w14:textId="38C070E7" w:rsidR="00FD33D8" w:rsidRDefault="00FD33D8" w:rsidP="00FD33D8">
      <w:pPr>
        <w:spacing w:after="180" w:line="240" w:lineRule="auto"/>
        <w:jc w:val="both"/>
        <w:rPr>
          <w:rFonts w:ascii="Times New Roman" w:hAnsi="Times New Roman" w:cs="Times New Roman"/>
          <w:sz w:val="20"/>
          <w:szCs w:val="20"/>
          <w:lang w:val="en-GB"/>
        </w:rPr>
      </w:pPr>
      <w:r w:rsidRPr="00FD33D8">
        <w:rPr>
          <w:rFonts w:ascii="Times New Roman" w:hAnsi="Times New Roman" w:cs="Times New Roman"/>
          <w:sz w:val="20"/>
          <w:szCs w:val="20"/>
          <w:lang w:val="en-GB"/>
        </w:rPr>
        <w:t xml:space="preserve">In this paper, we discuss </w:t>
      </w:r>
      <w:r w:rsidR="00C44938">
        <w:rPr>
          <w:rFonts w:ascii="Times New Roman" w:hAnsi="Times New Roman" w:cs="Times New Roman"/>
          <w:sz w:val="20"/>
          <w:szCs w:val="20"/>
          <w:lang w:val="en-GB"/>
        </w:rPr>
        <w:t xml:space="preserve">on the </w:t>
      </w:r>
      <w:r w:rsidR="00C44938" w:rsidRPr="00890B48">
        <w:rPr>
          <w:rFonts w:ascii="Times New Roman" w:hAnsi="Times New Roman" w:cs="Times New Roman"/>
          <w:sz w:val="20"/>
          <w:szCs w:val="20"/>
          <w:lang w:val="en-GB"/>
        </w:rPr>
        <w:t xml:space="preserve">maximum aggregated channel bandwidth for </w:t>
      </w:r>
      <w:r w:rsidR="00730356">
        <w:rPr>
          <w:rFonts w:ascii="Times New Roman" w:hAnsi="Times New Roman" w:cs="Times New Roman"/>
          <w:sz w:val="20"/>
          <w:szCs w:val="20"/>
          <w:lang w:val="en-GB"/>
        </w:rPr>
        <w:t>FR1 inter-band CA</w:t>
      </w:r>
      <w:r w:rsidR="00890B48" w:rsidRPr="00890B48">
        <w:rPr>
          <w:rFonts w:ascii="Times New Roman" w:hAnsi="Times New Roman" w:cs="Times New Roman"/>
          <w:sz w:val="20"/>
          <w:szCs w:val="20"/>
          <w:lang w:val="en-GB"/>
        </w:rPr>
        <w:t>. We have the following observation</w:t>
      </w:r>
      <w:r w:rsidR="00730356">
        <w:rPr>
          <w:rFonts w:ascii="Times New Roman" w:hAnsi="Times New Roman" w:cs="Times New Roman"/>
          <w:sz w:val="20"/>
          <w:szCs w:val="20"/>
          <w:lang w:val="en-GB"/>
        </w:rPr>
        <w:t>s</w:t>
      </w:r>
      <w:r w:rsidR="00890B48" w:rsidRPr="00890B48">
        <w:rPr>
          <w:rFonts w:ascii="Times New Roman" w:hAnsi="Times New Roman" w:cs="Times New Roman"/>
          <w:sz w:val="20"/>
          <w:szCs w:val="20"/>
          <w:lang w:val="en-GB"/>
        </w:rPr>
        <w:t xml:space="preserve"> and </w:t>
      </w:r>
      <w:r w:rsidR="00AD5CE3" w:rsidRPr="00890B48">
        <w:rPr>
          <w:rFonts w:ascii="Times New Roman" w:hAnsi="Times New Roman" w:cs="Times New Roman"/>
          <w:sz w:val="20"/>
          <w:szCs w:val="20"/>
          <w:lang w:val="en-GB"/>
        </w:rPr>
        <w:t>proposals</w:t>
      </w:r>
      <w:r w:rsidR="00890B48" w:rsidRPr="00890B48">
        <w:rPr>
          <w:rFonts w:ascii="Times New Roman" w:hAnsi="Times New Roman" w:cs="Times New Roman"/>
          <w:sz w:val="20"/>
          <w:szCs w:val="20"/>
          <w:lang w:val="en-GB"/>
        </w:rPr>
        <w:t>:</w:t>
      </w:r>
    </w:p>
    <w:p w14:paraId="185A314F" w14:textId="29CB3CC1" w:rsidR="00FC41F7" w:rsidRDefault="00FC41F7" w:rsidP="00FC41F7">
      <w:pPr>
        <w:spacing w:after="180" w:line="240" w:lineRule="auto"/>
        <w:jc w:val="both"/>
        <w:rPr>
          <w:rFonts w:ascii="Times New Roman" w:hAnsi="Times New Roman" w:cs="Times New Roman"/>
          <w:b/>
          <w:sz w:val="20"/>
          <w:szCs w:val="20"/>
          <w:lang w:eastAsia="ko-KR"/>
        </w:rPr>
      </w:pPr>
      <w:r w:rsidRPr="00306585">
        <w:rPr>
          <w:rFonts w:ascii="Times New Roman" w:hAnsi="Times New Roman" w:cs="Times New Roman"/>
          <w:b/>
          <w:sz w:val="20"/>
          <w:szCs w:val="20"/>
          <w:lang w:eastAsia="ko-KR"/>
        </w:rPr>
        <w:t xml:space="preserve">Observation </w:t>
      </w:r>
      <w:r>
        <w:rPr>
          <w:rFonts w:ascii="Times New Roman" w:hAnsi="Times New Roman" w:cs="Times New Roman"/>
          <w:b/>
          <w:sz w:val="20"/>
          <w:szCs w:val="20"/>
          <w:lang w:eastAsia="ko-KR"/>
        </w:rPr>
        <w:t>1</w:t>
      </w:r>
      <w:r w:rsidRPr="00306585">
        <w:rPr>
          <w:rFonts w:ascii="Times New Roman" w:hAnsi="Times New Roman" w:cs="Times New Roman"/>
          <w:b/>
          <w:sz w:val="20"/>
          <w:szCs w:val="20"/>
          <w:lang w:eastAsia="ko-KR"/>
        </w:rPr>
        <w:t xml:space="preserve">: </w:t>
      </w:r>
      <w:r>
        <w:rPr>
          <w:rFonts w:ascii="Times New Roman" w:hAnsi="Times New Roman" w:cs="Times New Roman"/>
          <w:b/>
          <w:sz w:val="20"/>
          <w:szCs w:val="20"/>
          <w:lang w:eastAsia="ko-KR"/>
        </w:rPr>
        <w:t xml:space="preserve">In above example, </w:t>
      </w:r>
      <w:r w:rsidRPr="00306585">
        <w:rPr>
          <w:rFonts w:ascii="Times New Roman" w:hAnsi="Times New Roman" w:cs="Times New Roman"/>
          <w:b/>
          <w:sz w:val="20"/>
          <w:szCs w:val="20"/>
          <w:lang w:eastAsia="ko-KR"/>
        </w:rPr>
        <w:t xml:space="preserve">UE </w:t>
      </w:r>
      <w:proofErr w:type="gramStart"/>
      <w:r w:rsidRPr="00306585">
        <w:rPr>
          <w:rFonts w:ascii="Times New Roman" w:hAnsi="Times New Roman" w:cs="Times New Roman"/>
          <w:b/>
          <w:sz w:val="20"/>
          <w:szCs w:val="20"/>
          <w:lang w:eastAsia="ko-KR"/>
        </w:rPr>
        <w:t>has to</w:t>
      </w:r>
      <w:proofErr w:type="gramEnd"/>
      <w:r w:rsidRPr="00306585">
        <w:rPr>
          <w:rFonts w:ascii="Times New Roman" w:hAnsi="Times New Roman" w:cs="Times New Roman"/>
          <w:b/>
          <w:sz w:val="20"/>
          <w:szCs w:val="20"/>
          <w:lang w:eastAsia="ko-KR"/>
        </w:rPr>
        <w:t xml:space="preserve"> signal 14 different feature sets</w:t>
      </w:r>
      <w:r>
        <w:rPr>
          <w:rFonts w:ascii="Times New Roman" w:hAnsi="Times New Roman" w:cs="Times New Roman"/>
          <w:b/>
          <w:sz w:val="20"/>
          <w:szCs w:val="20"/>
          <w:lang w:eastAsia="ko-KR"/>
        </w:rPr>
        <w:t xml:space="preserve"> w</w:t>
      </w:r>
      <w:r w:rsidRPr="00306585">
        <w:rPr>
          <w:rFonts w:ascii="Times New Roman" w:hAnsi="Times New Roman" w:cs="Times New Roman"/>
          <w:b/>
          <w:sz w:val="20"/>
          <w:szCs w:val="20"/>
          <w:lang w:eastAsia="ko-KR"/>
        </w:rPr>
        <w:t xml:space="preserve">ith old signaling. With introducing a new IE of </w:t>
      </w:r>
      <w:r>
        <w:rPr>
          <w:rFonts w:ascii="Times New Roman" w:hAnsi="Times New Roman" w:cs="Times New Roman"/>
          <w:b/>
          <w:sz w:val="20"/>
          <w:szCs w:val="20"/>
          <w:lang w:eastAsia="ko-KR"/>
        </w:rPr>
        <w:t xml:space="preserve">maximum </w:t>
      </w:r>
      <w:r w:rsidRPr="00306585">
        <w:rPr>
          <w:rFonts w:ascii="Times New Roman" w:hAnsi="Times New Roman" w:cs="Times New Roman"/>
          <w:b/>
          <w:sz w:val="20"/>
          <w:szCs w:val="20"/>
          <w:lang w:eastAsia="ko-KR"/>
        </w:rPr>
        <w:t xml:space="preserve">aggregated CBW, only 1 feature set is needed.  </w:t>
      </w:r>
    </w:p>
    <w:p w14:paraId="4824813B" w14:textId="77777777" w:rsidR="00FC41F7" w:rsidRDefault="00FC41F7" w:rsidP="00FC41F7">
      <w:pPr>
        <w:spacing w:after="180" w:line="240" w:lineRule="auto"/>
        <w:jc w:val="both"/>
        <w:rPr>
          <w:rFonts w:ascii="Times New Roman" w:hAnsi="Times New Roman" w:cs="Times New Roman"/>
          <w:b/>
          <w:bCs/>
          <w:sz w:val="20"/>
          <w:szCs w:val="20"/>
          <w:lang w:eastAsia="ko-KR"/>
        </w:rPr>
      </w:pPr>
      <w:r w:rsidRPr="001B1BB9">
        <w:rPr>
          <w:rFonts w:ascii="Times New Roman" w:hAnsi="Times New Roman" w:cs="Times New Roman"/>
          <w:b/>
          <w:bCs/>
          <w:sz w:val="20"/>
          <w:szCs w:val="20"/>
          <w:lang w:eastAsia="ko-KR"/>
        </w:rPr>
        <w:lastRenderedPageBreak/>
        <w:t xml:space="preserve">Observation </w:t>
      </w:r>
      <w:r>
        <w:rPr>
          <w:rFonts w:ascii="Times New Roman" w:hAnsi="Times New Roman" w:cs="Times New Roman"/>
          <w:b/>
          <w:bCs/>
          <w:sz w:val="20"/>
          <w:szCs w:val="20"/>
          <w:lang w:eastAsia="ko-KR"/>
        </w:rPr>
        <w:t>2</w:t>
      </w:r>
      <w:r w:rsidRPr="001B1BB9">
        <w:rPr>
          <w:rFonts w:ascii="Times New Roman" w:hAnsi="Times New Roman" w:cs="Times New Roman"/>
          <w:b/>
          <w:bCs/>
          <w:sz w:val="20"/>
          <w:szCs w:val="20"/>
          <w:lang w:eastAsia="ko-KR"/>
        </w:rPr>
        <w:t xml:space="preserve">: With different band combos, and/or different modem capability, </w:t>
      </w:r>
      <w:r>
        <w:rPr>
          <w:rFonts w:ascii="Times New Roman" w:hAnsi="Times New Roman" w:cs="Times New Roman"/>
          <w:b/>
          <w:bCs/>
          <w:sz w:val="20"/>
          <w:szCs w:val="20"/>
          <w:lang w:eastAsia="ko-KR"/>
        </w:rPr>
        <w:t>the</w:t>
      </w:r>
      <w:r w:rsidRPr="001B1BB9">
        <w:rPr>
          <w:rFonts w:ascii="Times New Roman" w:hAnsi="Times New Roman" w:cs="Times New Roman"/>
          <w:b/>
          <w:bCs/>
          <w:sz w:val="20"/>
          <w:szCs w:val="20"/>
          <w:lang w:eastAsia="ko-KR"/>
        </w:rPr>
        <w:t xml:space="preserve"> total number of feature sets may increase even more.</w:t>
      </w:r>
    </w:p>
    <w:p w14:paraId="03BFC71A" w14:textId="77777777" w:rsidR="00FC41F7" w:rsidRPr="0029682E" w:rsidRDefault="00FC41F7" w:rsidP="00FC41F7">
      <w:pPr>
        <w:jc w:val="both"/>
        <w:rPr>
          <w:rFonts w:ascii="Times New Roman" w:hAnsi="Times New Roman" w:cs="Times New Roman"/>
          <w:b/>
          <w:bCs/>
          <w:sz w:val="20"/>
          <w:szCs w:val="20"/>
          <w:lang w:val="en-GB" w:eastAsia="ko-KR"/>
        </w:rPr>
      </w:pPr>
      <w:r>
        <w:rPr>
          <w:rFonts w:ascii="Times New Roman" w:hAnsi="Times New Roman" w:cs="Times New Roman"/>
          <w:b/>
          <w:bCs/>
          <w:sz w:val="20"/>
          <w:szCs w:val="20"/>
          <w:lang w:eastAsia="ko-KR"/>
        </w:rPr>
        <w:t xml:space="preserve">Proposal 1: Introduce new IE of maximum aggregated CBW for </w:t>
      </w:r>
      <w:r>
        <w:rPr>
          <w:rFonts w:ascii="Times New Roman" w:hAnsi="Times New Roman" w:cs="Times New Roman" w:hint="eastAsia"/>
          <w:b/>
          <w:bCs/>
          <w:sz w:val="20"/>
          <w:szCs w:val="20"/>
        </w:rPr>
        <w:t>FR1</w:t>
      </w:r>
      <w:r>
        <w:rPr>
          <w:rFonts w:ascii="Times New Roman" w:hAnsi="Times New Roman" w:cs="Times New Roman"/>
          <w:b/>
          <w:bCs/>
          <w:sz w:val="20"/>
          <w:szCs w:val="20"/>
          <w:lang w:eastAsia="ko-KR"/>
        </w:rPr>
        <w:t xml:space="preserve"> inter-band CA. The IE is optional and applicable </w:t>
      </w:r>
      <w:r>
        <w:rPr>
          <w:rFonts w:ascii="Times New Roman" w:hAnsi="Times New Roman" w:cs="Times New Roman"/>
          <w:b/>
          <w:bCs/>
          <w:sz w:val="20"/>
          <w:szCs w:val="20"/>
          <w:lang w:val="en-GB" w:eastAsia="ko-KR"/>
        </w:rPr>
        <w:t xml:space="preserve">for BCS5 with early implementation from Rel-15. </w:t>
      </w:r>
    </w:p>
    <w:p w14:paraId="67A76202" w14:textId="77777777" w:rsidR="00FC41F7" w:rsidRDefault="00FC41F7" w:rsidP="00FC41F7">
      <w:pPr>
        <w:spacing w:after="180" w:line="240" w:lineRule="auto"/>
        <w:jc w:val="both"/>
        <w:rPr>
          <w:rFonts w:ascii="Times New Roman" w:hAnsi="Times New Roman" w:cs="Times New Roman"/>
          <w:b/>
          <w:sz w:val="20"/>
          <w:szCs w:val="20"/>
          <w:lang w:eastAsia="ko-KR"/>
        </w:rPr>
      </w:pPr>
      <w:r w:rsidRPr="00B84187">
        <w:rPr>
          <w:rFonts w:ascii="Times New Roman" w:hAnsi="Times New Roman" w:cs="Times New Roman"/>
          <w:b/>
          <w:sz w:val="20"/>
          <w:szCs w:val="20"/>
          <w:lang w:eastAsia="ko-KR"/>
        </w:rPr>
        <w:t xml:space="preserve">Proposal </w:t>
      </w:r>
      <w:r>
        <w:rPr>
          <w:rFonts w:ascii="Times New Roman" w:hAnsi="Times New Roman" w:cs="Times New Roman"/>
          <w:b/>
          <w:sz w:val="20"/>
          <w:szCs w:val="20"/>
          <w:lang w:eastAsia="ko-KR"/>
        </w:rPr>
        <w:t>2</w:t>
      </w:r>
      <w:r w:rsidRPr="00B84187">
        <w:rPr>
          <w:rFonts w:ascii="Times New Roman" w:hAnsi="Times New Roman" w:cs="Times New Roman"/>
          <w:b/>
          <w:sz w:val="20"/>
          <w:szCs w:val="20"/>
          <w:lang w:eastAsia="ko-KR"/>
        </w:rPr>
        <w:t xml:space="preserve">: Introduce </w:t>
      </w:r>
      <w:r>
        <w:rPr>
          <w:rFonts w:ascii="Times New Roman" w:hAnsi="Times New Roman" w:cs="Times New Roman"/>
          <w:b/>
          <w:sz w:val="20"/>
          <w:szCs w:val="20"/>
          <w:lang w:eastAsia="ko-KR"/>
        </w:rPr>
        <w:t>two separate</w:t>
      </w:r>
      <w:r w:rsidRPr="00B84187">
        <w:rPr>
          <w:rFonts w:ascii="Times New Roman" w:hAnsi="Times New Roman" w:cs="Times New Roman"/>
          <w:b/>
          <w:sz w:val="20"/>
          <w:szCs w:val="20"/>
          <w:lang w:eastAsia="ko-KR"/>
        </w:rPr>
        <w:t xml:space="preserve"> IE</w:t>
      </w:r>
      <w:r>
        <w:rPr>
          <w:rFonts w:ascii="Times New Roman" w:hAnsi="Times New Roman" w:cs="Times New Roman"/>
          <w:b/>
          <w:sz w:val="20"/>
          <w:szCs w:val="20"/>
          <w:lang w:eastAsia="ko-KR"/>
        </w:rPr>
        <w:t>s (one for each TDD and FDD)</w:t>
      </w:r>
      <w:r w:rsidRPr="00B84187">
        <w:rPr>
          <w:rFonts w:ascii="Times New Roman" w:hAnsi="Times New Roman" w:cs="Times New Roman"/>
          <w:b/>
          <w:sz w:val="20"/>
          <w:szCs w:val="20"/>
          <w:lang w:eastAsia="ko-KR"/>
        </w:rPr>
        <w:t xml:space="preserve"> to indicate the maximum aggregated bandwidth for </w:t>
      </w:r>
      <w:r>
        <w:rPr>
          <w:rFonts w:ascii="Times New Roman" w:hAnsi="Times New Roman" w:cs="Times New Roman"/>
          <w:b/>
          <w:sz w:val="20"/>
          <w:szCs w:val="20"/>
          <w:lang w:eastAsia="ko-KR"/>
        </w:rPr>
        <w:t xml:space="preserve">FR1 </w:t>
      </w:r>
      <w:r w:rsidRPr="00B84187">
        <w:rPr>
          <w:rFonts w:ascii="Times New Roman" w:hAnsi="Times New Roman" w:cs="Times New Roman"/>
          <w:b/>
          <w:sz w:val="20"/>
          <w:szCs w:val="20"/>
          <w:lang w:eastAsia="ko-KR"/>
        </w:rPr>
        <w:t>inter-band CA per band combination</w:t>
      </w:r>
      <w:r>
        <w:rPr>
          <w:rFonts w:ascii="Times New Roman" w:hAnsi="Times New Roman" w:cs="Times New Roman"/>
          <w:b/>
          <w:sz w:val="20"/>
          <w:szCs w:val="20"/>
          <w:lang w:eastAsia="ko-KR"/>
        </w:rPr>
        <w:t xml:space="preserve">. </w:t>
      </w:r>
    </w:p>
    <w:p w14:paraId="7841B61A" w14:textId="77777777" w:rsidR="00FC41F7" w:rsidRPr="0029682E" w:rsidRDefault="00FC41F7" w:rsidP="00FC41F7">
      <w:pPr>
        <w:spacing w:after="180" w:line="240" w:lineRule="auto"/>
        <w:jc w:val="both"/>
        <w:rPr>
          <w:rFonts w:ascii="Times New Roman" w:hAnsi="Times New Roman" w:cs="Times New Roman"/>
          <w:b/>
          <w:sz w:val="20"/>
          <w:szCs w:val="20"/>
          <w:lang w:eastAsia="ko-KR"/>
        </w:rPr>
      </w:pPr>
      <w:r w:rsidRPr="00B84187">
        <w:rPr>
          <w:rFonts w:ascii="Times New Roman" w:hAnsi="Times New Roman" w:cs="Times New Roman"/>
          <w:b/>
          <w:sz w:val="20"/>
          <w:szCs w:val="20"/>
          <w:lang w:eastAsia="ko-KR"/>
        </w:rPr>
        <w:t xml:space="preserve">Proposal </w:t>
      </w:r>
      <w:r>
        <w:rPr>
          <w:rFonts w:ascii="Times New Roman" w:hAnsi="Times New Roman" w:cs="Times New Roman"/>
          <w:b/>
          <w:sz w:val="20"/>
          <w:szCs w:val="20"/>
          <w:lang w:eastAsia="ko-KR"/>
        </w:rPr>
        <w:t>3</w:t>
      </w:r>
      <w:r w:rsidRPr="00B84187">
        <w:rPr>
          <w:rFonts w:ascii="Times New Roman" w:hAnsi="Times New Roman" w:cs="Times New Roman"/>
          <w:b/>
          <w:sz w:val="20"/>
          <w:szCs w:val="20"/>
          <w:lang w:eastAsia="ko-KR"/>
        </w:rPr>
        <w:t xml:space="preserve">: Introduce </w:t>
      </w:r>
      <w:r>
        <w:rPr>
          <w:rFonts w:ascii="Times New Roman" w:hAnsi="Times New Roman" w:cs="Times New Roman"/>
          <w:b/>
          <w:sz w:val="20"/>
          <w:szCs w:val="20"/>
          <w:lang w:eastAsia="ko-KR"/>
        </w:rPr>
        <w:t>two separate</w:t>
      </w:r>
      <w:r w:rsidRPr="00B84187">
        <w:rPr>
          <w:rFonts w:ascii="Times New Roman" w:hAnsi="Times New Roman" w:cs="Times New Roman"/>
          <w:b/>
          <w:sz w:val="20"/>
          <w:szCs w:val="20"/>
          <w:lang w:eastAsia="ko-KR"/>
        </w:rPr>
        <w:t xml:space="preserve"> IE</w:t>
      </w:r>
      <w:r>
        <w:rPr>
          <w:rFonts w:ascii="Times New Roman" w:hAnsi="Times New Roman" w:cs="Times New Roman"/>
          <w:b/>
          <w:sz w:val="20"/>
          <w:szCs w:val="20"/>
          <w:lang w:eastAsia="ko-KR"/>
        </w:rPr>
        <w:t>s (one for each UL and DL)</w:t>
      </w:r>
      <w:r w:rsidRPr="00B84187">
        <w:rPr>
          <w:rFonts w:ascii="Times New Roman" w:hAnsi="Times New Roman" w:cs="Times New Roman"/>
          <w:b/>
          <w:sz w:val="20"/>
          <w:szCs w:val="20"/>
          <w:lang w:eastAsia="ko-KR"/>
        </w:rPr>
        <w:t xml:space="preserve"> to indicate the maximum aggregated bandwidth for </w:t>
      </w:r>
      <w:r>
        <w:rPr>
          <w:rFonts w:ascii="Times New Roman" w:hAnsi="Times New Roman" w:cs="Times New Roman"/>
          <w:b/>
          <w:sz w:val="20"/>
          <w:szCs w:val="20"/>
          <w:lang w:eastAsia="ko-KR"/>
        </w:rPr>
        <w:t xml:space="preserve">FR1 </w:t>
      </w:r>
      <w:r w:rsidRPr="00B84187">
        <w:rPr>
          <w:rFonts w:ascii="Times New Roman" w:hAnsi="Times New Roman" w:cs="Times New Roman"/>
          <w:b/>
          <w:sz w:val="20"/>
          <w:szCs w:val="20"/>
          <w:lang w:eastAsia="ko-KR"/>
        </w:rPr>
        <w:t>inter-band CA per band combination</w:t>
      </w:r>
      <w:r>
        <w:rPr>
          <w:rFonts w:ascii="Times New Roman" w:hAnsi="Times New Roman" w:cs="Times New Roman"/>
          <w:b/>
          <w:sz w:val="20"/>
          <w:szCs w:val="20"/>
          <w:lang w:eastAsia="ko-KR"/>
        </w:rPr>
        <w:t xml:space="preserve">. </w:t>
      </w:r>
    </w:p>
    <w:p w14:paraId="286E2962" w14:textId="77777777" w:rsidR="00FC41F7" w:rsidRPr="002C152F" w:rsidRDefault="00FC41F7" w:rsidP="00FC41F7">
      <w:pPr>
        <w:jc w:val="both"/>
        <w:rPr>
          <w:rFonts w:ascii="Times New Roman" w:hAnsi="Times New Roman" w:cs="Times New Roman"/>
          <w:b/>
          <w:bCs/>
          <w:sz w:val="20"/>
          <w:szCs w:val="20"/>
          <w:lang w:eastAsia="ko-KR"/>
        </w:rPr>
      </w:pPr>
      <w:r w:rsidRPr="002C152F">
        <w:rPr>
          <w:rFonts w:ascii="Times New Roman" w:hAnsi="Times New Roman" w:cs="Times New Roman"/>
          <w:b/>
          <w:bCs/>
          <w:sz w:val="20"/>
          <w:szCs w:val="20"/>
          <w:lang w:eastAsia="ko-KR"/>
        </w:rPr>
        <w:t xml:space="preserve">Observation </w:t>
      </w:r>
      <w:r>
        <w:rPr>
          <w:rFonts w:ascii="Times New Roman" w:hAnsi="Times New Roman" w:cs="Times New Roman"/>
          <w:b/>
          <w:bCs/>
          <w:sz w:val="20"/>
          <w:szCs w:val="20"/>
          <w:lang w:eastAsia="ko-KR"/>
        </w:rPr>
        <w:t>3</w:t>
      </w:r>
      <w:r w:rsidRPr="002C152F">
        <w:rPr>
          <w:rFonts w:ascii="Times New Roman" w:hAnsi="Times New Roman" w:cs="Times New Roman"/>
          <w:b/>
          <w:bCs/>
          <w:sz w:val="20"/>
          <w:szCs w:val="20"/>
          <w:lang w:eastAsia="ko-KR"/>
        </w:rPr>
        <w:t xml:space="preserve">: With Proposal </w:t>
      </w:r>
      <w:r>
        <w:rPr>
          <w:rFonts w:ascii="Times New Roman" w:hAnsi="Times New Roman" w:cs="Times New Roman"/>
          <w:b/>
          <w:bCs/>
          <w:sz w:val="20"/>
          <w:szCs w:val="20"/>
          <w:lang w:eastAsia="ko-KR"/>
        </w:rPr>
        <w:t>2</w:t>
      </w:r>
      <w:r w:rsidRPr="002C152F">
        <w:rPr>
          <w:rFonts w:ascii="Times New Roman" w:hAnsi="Times New Roman" w:cs="Times New Roman"/>
          <w:b/>
          <w:bCs/>
          <w:sz w:val="20"/>
          <w:szCs w:val="20"/>
          <w:lang w:eastAsia="ko-KR"/>
        </w:rPr>
        <w:t xml:space="preserve"> and Proposal 3, the new IE would be </w:t>
      </w:r>
      <w:r>
        <w:rPr>
          <w:rFonts w:ascii="Times New Roman" w:hAnsi="Times New Roman" w:cs="Times New Roman"/>
          <w:b/>
          <w:bCs/>
          <w:sz w:val="20"/>
          <w:szCs w:val="20"/>
          <w:lang w:eastAsia="ko-KR"/>
        </w:rPr>
        <w:t xml:space="preserve">only </w:t>
      </w:r>
      <w:r w:rsidRPr="002C152F">
        <w:rPr>
          <w:rFonts w:ascii="Times New Roman" w:hAnsi="Times New Roman" w:cs="Times New Roman"/>
          <w:b/>
          <w:bCs/>
          <w:sz w:val="20"/>
          <w:szCs w:val="20"/>
          <w:lang w:eastAsia="ko-KR"/>
        </w:rPr>
        <w:t xml:space="preserve">applicable for TDD band or FDD band with either UL or DL which implies it is very likely for UE to report the same number of DL MIMO layer and so on for all the FDD or TDD CCs. </w:t>
      </w:r>
    </w:p>
    <w:p w14:paraId="345D150B" w14:textId="77777777" w:rsidR="00FC41F7" w:rsidRPr="00C0737C" w:rsidRDefault="00FC41F7" w:rsidP="00FC41F7">
      <w:pPr>
        <w:spacing w:after="180" w:line="240" w:lineRule="auto"/>
        <w:jc w:val="both"/>
        <w:rPr>
          <w:rFonts w:ascii="Times New Roman" w:hAnsi="Times New Roman" w:cs="Times New Roman"/>
          <w:b/>
          <w:bCs/>
          <w:sz w:val="20"/>
          <w:szCs w:val="20"/>
        </w:rPr>
      </w:pPr>
      <w:r w:rsidRPr="00C0737C">
        <w:rPr>
          <w:rFonts w:ascii="Times New Roman" w:hAnsi="Times New Roman" w:cs="Times New Roman"/>
          <w:b/>
          <w:bCs/>
          <w:sz w:val="20"/>
          <w:szCs w:val="20"/>
          <w:lang w:eastAsia="ko-KR"/>
        </w:rPr>
        <w:t xml:space="preserve">Observation </w:t>
      </w:r>
      <w:r>
        <w:rPr>
          <w:rFonts w:ascii="Times New Roman" w:hAnsi="Times New Roman" w:cs="Times New Roman"/>
          <w:b/>
          <w:bCs/>
          <w:sz w:val="20"/>
          <w:szCs w:val="20"/>
          <w:lang w:eastAsia="ko-KR"/>
        </w:rPr>
        <w:t>4</w:t>
      </w:r>
      <w:r w:rsidRPr="00C0737C">
        <w:rPr>
          <w:rFonts w:ascii="Times New Roman" w:hAnsi="Times New Roman" w:cs="Times New Roman"/>
          <w:b/>
          <w:bCs/>
          <w:sz w:val="20"/>
          <w:szCs w:val="20"/>
          <w:lang w:eastAsia="ko-KR"/>
        </w:rPr>
        <w:t>: UE could signal separate band combination with different CC bandwidths in FeatureSetper</w:t>
      </w:r>
      <w:r w:rsidRPr="00C0737C">
        <w:rPr>
          <w:rFonts w:ascii="Times New Roman" w:hAnsi="Times New Roman" w:cs="Times New Roman" w:hint="eastAsia"/>
          <w:b/>
          <w:bCs/>
          <w:sz w:val="20"/>
          <w:szCs w:val="20"/>
        </w:rPr>
        <w:t>CC</w:t>
      </w:r>
      <w:r w:rsidRPr="00C0737C">
        <w:rPr>
          <w:rFonts w:ascii="Times New Roman" w:hAnsi="Times New Roman" w:cs="Times New Roman"/>
          <w:b/>
          <w:bCs/>
          <w:sz w:val="20"/>
          <w:szCs w:val="20"/>
        </w:rPr>
        <w:t xml:space="preserve"> to indicate different MIMO layer numbers per CC. </w:t>
      </w:r>
    </w:p>
    <w:p w14:paraId="5CFEDFD2" w14:textId="77777777" w:rsidR="00FC41F7" w:rsidRPr="00A37025" w:rsidRDefault="00FC41F7" w:rsidP="00FC41F7">
      <w:pPr>
        <w:spacing w:after="180" w:line="240" w:lineRule="auto"/>
        <w:jc w:val="both"/>
        <w:rPr>
          <w:rFonts w:ascii="Times New Roman" w:hAnsi="Times New Roman" w:cs="Times New Roman"/>
          <w:b/>
          <w:bCs/>
          <w:sz w:val="20"/>
          <w:szCs w:val="20"/>
        </w:rPr>
      </w:pPr>
      <w:r w:rsidRPr="00A37025">
        <w:rPr>
          <w:rFonts w:ascii="Times New Roman" w:hAnsi="Times New Roman" w:cs="Times New Roman"/>
          <w:b/>
          <w:bCs/>
          <w:sz w:val="20"/>
          <w:szCs w:val="20"/>
          <w:lang w:eastAsia="ko-KR"/>
        </w:rPr>
        <w:t>Proposal 4: Do not consider other parameters such as the number of MIMO layer, bandwidth times MIMO layers, supported SCS, supported modulation order when UE reporting the maximum aggregated CBW for inter-band CA.</w:t>
      </w:r>
    </w:p>
    <w:p w14:paraId="65187BBF" w14:textId="74223720" w:rsidR="00EE526C" w:rsidRPr="00FC41F7" w:rsidRDefault="00FC41F7" w:rsidP="00FC41F7">
      <w:pPr>
        <w:spacing w:after="180" w:line="240" w:lineRule="auto"/>
        <w:jc w:val="both"/>
        <w:rPr>
          <w:rFonts w:ascii="Times New Roman" w:hAnsi="Times New Roman" w:cs="Times New Roman"/>
          <w:b/>
          <w:bCs/>
          <w:sz w:val="20"/>
          <w:szCs w:val="20"/>
          <w:lang w:eastAsia="ko-KR"/>
        </w:rPr>
      </w:pPr>
      <w:r w:rsidRPr="005A306C">
        <w:rPr>
          <w:rFonts w:ascii="Times New Roman" w:hAnsi="Times New Roman" w:cs="Times New Roman"/>
          <w:b/>
          <w:bCs/>
          <w:sz w:val="20"/>
          <w:szCs w:val="20"/>
          <w:lang w:eastAsia="ko-KR"/>
        </w:rPr>
        <w:t xml:space="preserve">Proposal 5: RAN4 to approve the draft LS </w:t>
      </w:r>
      <w:r>
        <w:rPr>
          <w:rFonts w:ascii="Times New Roman" w:hAnsi="Times New Roman" w:cs="Times New Roman"/>
          <w:b/>
          <w:bCs/>
          <w:sz w:val="20"/>
          <w:szCs w:val="20"/>
          <w:lang w:eastAsia="ko-KR"/>
        </w:rPr>
        <w:t xml:space="preserve">sending to RAN2 </w:t>
      </w:r>
      <w:r w:rsidRPr="005A306C">
        <w:rPr>
          <w:rFonts w:ascii="Times New Roman" w:hAnsi="Times New Roman" w:cs="Times New Roman"/>
          <w:b/>
          <w:bCs/>
          <w:sz w:val="20"/>
          <w:szCs w:val="20"/>
          <w:lang w:eastAsia="ko-KR"/>
        </w:rPr>
        <w:t>in Appendix.</w:t>
      </w:r>
    </w:p>
    <w:p w14:paraId="26812E54" w14:textId="658F4361" w:rsidR="00805808" w:rsidRPr="00805808" w:rsidRDefault="00805808" w:rsidP="00440173">
      <w:pPr>
        <w:keepNext/>
        <w:keepLines/>
        <w:numPr>
          <w:ilvl w:val="0"/>
          <w:numId w:val="1"/>
        </w:numPr>
        <w:pBdr>
          <w:top w:val="single" w:sz="12" w:space="3" w:color="auto"/>
        </w:pBdr>
        <w:spacing w:before="240" w:after="180" w:line="240" w:lineRule="auto"/>
        <w:jc w:val="both"/>
        <w:outlineLvl w:val="0"/>
        <w:rPr>
          <w:rFonts w:ascii="Arial" w:hAnsi="Arial" w:cs="Times New Roman"/>
          <w:sz w:val="36"/>
          <w:szCs w:val="20"/>
          <w:lang w:val="en-GB" w:eastAsia="ko-KR"/>
        </w:rPr>
      </w:pPr>
      <w:r w:rsidRPr="00805808">
        <w:rPr>
          <w:rFonts w:ascii="Arial" w:hAnsi="Arial" w:cs="Times New Roman"/>
          <w:sz w:val="36"/>
          <w:szCs w:val="20"/>
          <w:lang w:val="en-GB" w:eastAsia="ko-KR"/>
        </w:rPr>
        <w:t>Reference</w:t>
      </w:r>
    </w:p>
    <w:p w14:paraId="4536EF42" w14:textId="6CD28C20" w:rsidR="006B41A1" w:rsidRDefault="006D1238" w:rsidP="003E50FA">
      <w:pPr>
        <w:numPr>
          <w:ilvl w:val="0"/>
          <w:numId w:val="2"/>
        </w:numPr>
        <w:tabs>
          <w:tab w:val="left" w:pos="270"/>
        </w:tabs>
        <w:spacing w:after="180" w:line="240" w:lineRule="auto"/>
        <w:ind w:left="360"/>
        <w:jc w:val="both"/>
        <w:rPr>
          <w:rFonts w:ascii="Times New Roman" w:hAnsi="Times New Roman" w:cs="Times New Roman"/>
          <w:sz w:val="20"/>
          <w:szCs w:val="20"/>
          <w:lang w:eastAsia="ko-KR"/>
        </w:rPr>
      </w:pPr>
      <w:r w:rsidRPr="009F2118">
        <w:rPr>
          <w:rFonts w:ascii="Times New Roman" w:hAnsi="Times New Roman" w:cs="Times New Roman"/>
          <w:sz w:val="20"/>
          <w:szCs w:val="20"/>
          <w:lang w:eastAsia="ko-KR"/>
        </w:rPr>
        <w:t xml:space="preserve">R4-2219749, </w:t>
      </w:r>
      <w:r w:rsidR="002352AA" w:rsidRPr="009F2118">
        <w:rPr>
          <w:rFonts w:ascii="Times New Roman" w:hAnsi="Times New Roman" w:cs="Times New Roman"/>
          <w:sz w:val="20"/>
          <w:szCs w:val="20"/>
          <w:lang w:eastAsia="ko-KR"/>
        </w:rPr>
        <w:t>Maximum aggregated channel bandwidth for FR1 CA</w:t>
      </w:r>
      <w:r w:rsidR="009F2118">
        <w:rPr>
          <w:rFonts w:ascii="Times New Roman" w:hAnsi="Times New Roman" w:cs="Times New Roman"/>
          <w:sz w:val="20"/>
          <w:szCs w:val="20"/>
          <w:lang w:eastAsia="ko-KR"/>
        </w:rPr>
        <w:t>, Verizon, Qualcomm</w:t>
      </w:r>
    </w:p>
    <w:p w14:paraId="51C54662" w14:textId="6C0C91B4" w:rsidR="00347AD1" w:rsidRDefault="00A41F2B" w:rsidP="003E50FA">
      <w:pPr>
        <w:numPr>
          <w:ilvl w:val="0"/>
          <w:numId w:val="2"/>
        </w:numPr>
        <w:tabs>
          <w:tab w:val="left" w:pos="270"/>
        </w:tabs>
        <w:spacing w:after="180" w:line="240" w:lineRule="auto"/>
        <w:ind w:left="360"/>
        <w:jc w:val="both"/>
        <w:rPr>
          <w:rFonts w:ascii="Times New Roman" w:hAnsi="Times New Roman" w:cs="Times New Roman"/>
          <w:sz w:val="20"/>
          <w:szCs w:val="20"/>
          <w:lang w:eastAsia="ko-KR"/>
        </w:rPr>
      </w:pPr>
      <w:r w:rsidRPr="00A41F2B">
        <w:rPr>
          <w:rFonts w:ascii="Times New Roman" w:hAnsi="Times New Roman" w:cs="Times New Roman"/>
          <w:sz w:val="20"/>
          <w:szCs w:val="20"/>
          <w:lang w:eastAsia="ko-KR"/>
        </w:rPr>
        <w:t>R4-2208676</w:t>
      </w:r>
      <w:r w:rsidR="00347AD1">
        <w:rPr>
          <w:rFonts w:ascii="Times New Roman" w:hAnsi="Times New Roman" w:cs="Times New Roman"/>
          <w:sz w:val="20"/>
          <w:szCs w:val="20"/>
          <w:lang w:eastAsia="ko-KR"/>
        </w:rPr>
        <w:t xml:space="preserve">, </w:t>
      </w:r>
      <w:r w:rsidR="00443A16" w:rsidRPr="00443A16">
        <w:rPr>
          <w:rFonts w:ascii="Times New Roman" w:hAnsi="Times New Roman" w:cs="Times New Roman"/>
          <w:sz w:val="20"/>
          <w:szCs w:val="20"/>
          <w:lang w:eastAsia="ko-KR"/>
        </w:rPr>
        <w:t>Discussion on maximum aggregated channel bandwidth</w:t>
      </w:r>
      <w:r w:rsidR="00702148">
        <w:rPr>
          <w:rFonts w:ascii="Times New Roman" w:hAnsi="Times New Roman" w:cs="Times New Roman"/>
          <w:sz w:val="20"/>
          <w:szCs w:val="20"/>
          <w:lang w:eastAsia="ko-KR"/>
        </w:rPr>
        <w:t xml:space="preserve">, </w:t>
      </w:r>
      <w:r w:rsidR="00755DE3" w:rsidRPr="00755DE3">
        <w:rPr>
          <w:rFonts w:ascii="Times New Roman" w:hAnsi="Times New Roman" w:cs="Times New Roman"/>
          <w:sz w:val="20"/>
          <w:szCs w:val="20"/>
          <w:lang w:eastAsia="ko-KR"/>
        </w:rPr>
        <w:t>Qualcomm</w:t>
      </w:r>
    </w:p>
    <w:p w14:paraId="64868AAA" w14:textId="6324CD72" w:rsidR="00B5115C" w:rsidRDefault="00B5115C" w:rsidP="003E50FA">
      <w:pPr>
        <w:numPr>
          <w:ilvl w:val="0"/>
          <w:numId w:val="2"/>
        </w:numPr>
        <w:tabs>
          <w:tab w:val="left" w:pos="270"/>
        </w:tabs>
        <w:spacing w:after="180" w:line="240" w:lineRule="auto"/>
        <w:ind w:left="360"/>
        <w:jc w:val="both"/>
        <w:rPr>
          <w:rFonts w:ascii="Times New Roman" w:hAnsi="Times New Roman" w:cs="Times New Roman"/>
          <w:sz w:val="20"/>
          <w:szCs w:val="20"/>
          <w:lang w:eastAsia="ko-KR"/>
        </w:rPr>
      </w:pPr>
      <w:r w:rsidRPr="00B5115C">
        <w:rPr>
          <w:rFonts w:ascii="Times New Roman" w:hAnsi="Times New Roman" w:cs="Times New Roman"/>
          <w:sz w:val="20"/>
          <w:szCs w:val="20"/>
          <w:lang w:eastAsia="ko-KR"/>
        </w:rPr>
        <w:t>R4-2208858</w:t>
      </w:r>
      <w:r>
        <w:rPr>
          <w:rFonts w:ascii="Times New Roman" w:hAnsi="Times New Roman" w:cs="Times New Roman"/>
          <w:sz w:val="20"/>
          <w:szCs w:val="20"/>
          <w:lang w:eastAsia="ko-KR"/>
        </w:rPr>
        <w:t xml:space="preserve">, </w:t>
      </w:r>
      <w:r w:rsidR="00F472BC" w:rsidRPr="00F472BC">
        <w:rPr>
          <w:rFonts w:ascii="Times New Roman" w:hAnsi="Times New Roman" w:cs="Times New Roman"/>
          <w:sz w:val="20"/>
          <w:szCs w:val="20"/>
          <w:lang w:eastAsia="ko-KR"/>
        </w:rPr>
        <w:t>Discussion on the max aggregated CBW of intra-band CA for BCS4/5</w:t>
      </w:r>
      <w:r w:rsidR="00F472BC">
        <w:rPr>
          <w:rFonts w:ascii="Times New Roman" w:hAnsi="Times New Roman" w:cs="Times New Roman"/>
          <w:sz w:val="20"/>
          <w:szCs w:val="20"/>
          <w:lang w:eastAsia="ko-KR"/>
        </w:rPr>
        <w:t>, Xiaomi</w:t>
      </w:r>
    </w:p>
    <w:p w14:paraId="7F8F0440" w14:textId="5AB7D718" w:rsidR="006C0AAF" w:rsidRDefault="00331231" w:rsidP="00730356">
      <w:pPr>
        <w:numPr>
          <w:ilvl w:val="0"/>
          <w:numId w:val="2"/>
        </w:numPr>
        <w:tabs>
          <w:tab w:val="left" w:pos="270"/>
        </w:tabs>
        <w:spacing w:after="180" w:line="240" w:lineRule="auto"/>
        <w:ind w:left="360"/>
        <w:jc w:val="both"/>
        <w:rPr>
          <w:rFonts w:ascii="Times New Roman" w:hAnsi="Times New Roman" w:cs="Times New Roman"/>
          <w:sz w:val="20"/>
          <w:szCs w:val="20"/>
          <w:lang w:eastAsia="ko-KR"/>
        </w:rPr>
      </w:pPr>
      <w:r w:rsidRPr="00331231">
        <w:rPr>
          <w:rFonts w:ascii="Times New Roman" w:hAnsi="Times New Roman" w:cs="Times New Roman"/>
          <w:sz w:val="20"/>
          <w:szCs w:val="20"/>
          <w:lang w:eastAsia="ko-KR"/>
        </w:rPr>
        <w:t>R4-2212329</w:t>
      </w:r>
      <w:r w:rsidR="00730356" w:rsidRPr="00331231">
        <w:rPr>
          <w:rFonts w:ascii="Times New Roman" w:hAnsi="Times New Roman" w:cs="Times New Roman"/>
          <w:sz w:val="20"/>
          <w:szCs w:val="20"/>
          <w:lang w:eastAsia="ko-KR"/>
        </w:rPr>
        <w:t xml:space="preserve">, </w:t>
      </w:r>
      <w:r w:rsidR="00AC5458" w:rsidRPr="00AC5458">
        <w:rPr>
          <w:rFonts w:ascii="Times New Roman" w:hAnsi="Times New Roman" w:cs="Times New Roman"/>
          <w:sz w:val="20"/>
          <w:szCs w:val="20"/>
          <w:lang w:eastAsia="ko-KR"/>
        </w:rPr>
        <w:t>On new contiguous BW classes for legacy networks</w:t>
      </w:r>
      <w:r w:rsidR="00E00B44">
        <w:rPr>
          <w:rFonts w:ascii="Times New Roman" w:hAnsi="Times New Roman" w:cs="Times New Roman"/>
          <w:sz w:val="20"/>
          <w:szCs w:val="20"/>
          <w:lang w:eastAsia="ko-KR"/>
        </w:rPr>
        <w:t>, Qualcomm</w:t>
      </w:r>
    </w:p>
    <w:p w14:paraId="59C39A98" w14:textId="15545252" w:rsidR="00E00B44" w:rsidRDefault="00E00B44" w:rsidP="00730356">
      <w:pPr>
        <w:numPr>
          <w:ilvl w:val="0"/>
          <w:numId w:val="2"/>
        </w:numPr>
        <w:tabs>
          <w:tab w:val="left" w:pos="270"/>
        </w:tabs>
        <w:spacing w:after="180" w:line="240" w:lineRule="auto"/>
        <w:ind w:left="360"/>
        <w:jc w:val="both"/>
        <w:rPr>
          <w:rFonts w:ascii="Times New Roman" w:hAnsi="Times New Roman" w:cs="Times New Roman"/>
          <w:sz w:val="20"/>
          <w:szCs w:val="20"/>
          <w:lang w:eastAsia="ko-KR"/>
        </w:rPr>
      </w:pPr>
      <w:r w:rsidRPr="00E00B44">
        <w:rPr>
          <w:rFonts w:ascii="Times New Roman" w:hAnsi="Times New Roman" w:cs="Times New Roman"/>
          <w:sz w:val="20"/>
          <w:szCs w:val="20"/>
          <w:lang w:eastAsia="ko-KR"/>
        </w:rPr>
        <w:t>R4-2220819</w:t>
      </w:r>
      <w:r>
        <w:rPr>
          <w:rFonts w:ascii="Times New Roman" w:hAnsi="Times New Roman" w:cs="Times New Roman"/>
          <w:sz w:val="20"/>
          <w:szCs w:val="20"/>
          <w:lang w:eastAsia="ko-KR"/>
        </w:rPr>
        <w:t xml:space="preserve">, </w:t>
      </w:r>
      <w:r w:rsidR="008D1B80" w:rsidRPr="008D1B80">
        <w:rPr>
          <w:rFonts w:ascii="Times New Roman" w:hAnsi="Times New Roman" w:cs="Times New Roman"/>
          <w:sz w:val="20"/>
          <w:szCs w:val="20"/>
          <w:lang w:eastAsia="ko-KR"/>
        </w:rPr>
        <w:t>WF on New IEs for maximum aggregated BW for intra-band CA and for inter-band CA for FR1</w:t>
      </w:r>
      <w:r w:rsidR="008D1B80">
        <w:rPr>
          <w:rFonts w:ascii="Times New Roman" w:hAnsi="Times New Roman" w:cs="Times New Roman"/>
          <w:sz w:val="20"/>
          <w:szCs w:val="20"/>
          <w:lang w:eastAsia="ko-KR"/>
        </w:rPr>
        <w:t>, Qualcomm</w:t>
      </w:r>
    </w:p>
    <w:p w14:paraId="1D1F0201" w14:textId="6FF8C3C2"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357AE6C2" w14:textId="46F36EED"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03F35AC2" w14:textId="29ED8418"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17F1485D" w14:textId="1E71E1BE"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11EDF438" w14:textId="70BEB2AD"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5ED988BD" w14:textId="5A5F9818"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205ABDF7" w14:textId="54368020"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49DE2BD5" w14:textId="6B446CE8"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3B12FB04" w14:textId="6234904F"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159107F6" w14:textId="77EB1300"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1044CE67" w14:textId="3AAF125F"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69608EE4" w14:textId="3856AC80"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70248503" w14:textId="440FAE1D"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28976946" w14:textId="53AE7AFE"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67B156EF" w14:textId="196107E9"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3A793D80" w14:textId="583938C1"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26433B7A" w14:textId="7C4D785B"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430F2E60" w14:textId="3872E155"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2A3B4628" w14:textId="3EFF42ED"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61B74221" w14:textId="4E70E97E"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5CBA6A20" w14:textId="76864848"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188FD943" w14:textId="618E906B"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354731BD" w14:textId="074BE379"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05625B33" w14:textId="77777777" w:rsidR="00AD35D3" w:rsidRDefault="00AD35D3" w:rsidP="00AD35D3">
      <w:pPr>
        <w:tabs>
          <w:tab w:val="left" w:pos="270"/>
        </w:tabs>
        <w:spacing w:after="180" w:line="240" w:lineRule="auto"/>
        <w:jc w:val="both"/>
        <w:rPr>
          <w:rFonts w:ascii="Times New Roman" w:hAnsi="Times New Roman" w:cs="Times New Roman"/>
          <w:sz w:val="20"/>
          <w:szCs w:val="20"/>
          <w:lang w:eastAsia="ko-KR"/>
        </w:rPr>
      </w:pPr>
    </w:p>
    <w:p w14:paraId="7003A995" w14:textId="77777777" w:rsidR="00AD35D3" w:rsidRPr="00805808" w:rsidRDefault="00AD35D3" w:rsidP="00AD35D3">
      <w:pPr>
        <w:keepNext/>
        <w:keepLines/>
        <w:pBdr>
          <w:top w:val="single" w:sz="12" w:space="3" w:color="auto"/>
        </w:pBdr>
        <w:spacing w:before="240" w:after="180" w:line="240" w:lineRule="auto"/>
        <w:jc w:val="both"/>
        <w:outlineLvl w:val="0"/>
        <w:rPr>
          <w:rFonts w:ascii="Arial" w:hAnsi="Arial" w:cs="Times New Roman"/>
          <w:sz w:val="36"/>
          <w:szCs w:val="20"/>
          <w:lang w:val="en-GB" w:eastAsia="ko-KR"/>
        </w:rPr>
      </w:pPr>
      <w:r>
        <w:rPr>
          <w:rFonts w:ascii="Arial" w:hAnsi="Arial" w:cs="Times New Roman"/>
          <w:sz w:val="36"/>
          <w:szCs w:val="20"/>
          <w:lang w:val="en-GB"/>
        </w:rPr>
        <w:t>Appendix (Draft LS)</w:t>
      </w:r>
    </w:p>
    <w:p w14:paraId="578D9AE9" w14:textId="67D4F7B1" w:rsidR="00AD35D3" w:rsidRPr="00534C49" w:rsidRDefault="00AD35D3" w:rsidP="00AD35D3">
      <w:pPr>
        <w:spacing w:after="60"/>
        <w:ind w:left="1985" w:hanging="1985"/>
        <w:jc w:val="both"/>
        <w:rPr>
          <w:rFonts w:ascii="Arial" w:eastAsia="MS Mincho" w:hAnsi="Arial" w:cs="Arial"/>
          <w:b/>
          <w:sz w:val="24"/>
          <w:szCs w:val="24"/>
          <w:lang w:eastAsia="en-US"/>
        </w:rPr>
      </w:pPr>
      <w:r w:rsidRPr="00534C49">
        <w:rPr>
          <w:rFonts w:ascii="Arial" w:eastAsia="MS Mincho" w:hAnsi="Arial" w:cs="Arial"/>
          <w:b/>
          <w:sz w:val="24"/>
          <w:szCs w:val="24"/>
          <w:lang w:eastAsia="en-US"/>
        </w:rPr>
        <w:t>3GPP TSG-RAN WG4 Meeting # 10</w:t>
      </w:r>
      <w:r w:rsidR="00795F5E">
        <w:rPr>
          <w:rFonts w:ascii="Arial" w:eastAsia="MS Mincho" w:hAnsi="Arial" w:cs="Arial"/>
          <w:b/>
          <w:sz w:val="24"/>
          <w:szCs w:val="24"/>
          <w:lang w:eastAsia="en-US"/>
        </w:rPr>
        <w:t>6</w:t>
      </w:r>
      <w:r w:rsidRPr="00534C49">
        <w:rPr>
          <w:rFonts w:ascii="Arial" w:eastAsia="MS Mincho" w:hAnsi="Arial" w:cs="Arial"/>
          <w:b/>
          <w:sz w:val="24"/>
          <w:szCs w:val="24"/>
          <w:lang w:eastAsia="en-US"/>
        </w:rPr>
        <w:tab/>
      </w:r>
      <w:r w:rsidRPr="00534C49">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95F5E">
        <w:rPr>
          <w:rFonts w:ascii="Arial" w:eastAsia="MS Mincho" w:hAnsi="Arial" w:cs="Arial"/>
          <w:b/>
          <w:sz w:val="24"/>
          <w:szCs w:val="24"/>
          <w:lang w:eastAsia="en-US"/>
        </w:rPr>
        <w:tab/>
      </w:r>
      <w:r w:rsidRPr="00534C49">
        <w:rPr>
          <w:rFonts w:ascii="Arial" w:eastAsia="MS Mincho" w:hAnsi="Arial" w:cs="Arial"/>
          <w:b/>
          <w:sz w:val="24"/>
          <w:szCs w:val="24"/>
          <w:lang w:eastAsia="en-US"/>
        </w:rPr>
        <w:t>R4-2</w:t>
      </w:r>
      <w:r w:rsidR="00795F5E">
        <w:rPr>
          <w:rFonts w:ascii="Arial" w:eastAsia="MS Mincho" w:hAnsi="Arial" w:cs="Arial"/>
          <w:b/>
          <w:sz w:val="24"/>
          <w:szCs w:val="24"/>
          <w:lang w:eastAsia="en-US"/>
        </w:rPr>
        <w:t>3</w:t>
      </w:r>
      <w:r w:rsidRPr="00534C49">
        <w:rPr>
          <w:rFonts w:ascii="Arial" w:eastAsia="MS Mincho" w:hAnsi="Arial" w:cs="Arial"/>
          <w:b/>
          <w:sz w:val="24"/>
          <w:szCs w:val="24"/>
          <w:lang w:eastAsia="en-US"/>
        </w:rPr>
        <w:t>xxxxx</w:t>
      </w:r>
    </w:p>
    <w:p w14:paraId="024861EA" w14:textId="77777777" w:rsidR="00795F5E" w:rsidRDefault="00795F5E" w:rsidP="00795F5E">
      <w:pPr>
        <w:spacing w:after="60" w:line="240" w:lineRule="auto"/>
        <w:ind w:left="1985" w:hanging="1985"/>
        <w:jc w:val="both"/>
        <w:rPr>
          <w:rFonts w:ascii="Arial" w:eastAsia="MS Mincho" w:hAnsi="Arial" w:cs="Arial"/>
          <w:b/>
          <w:sz w:val="24"/>
          <w:szCs w:val="24"/>
          <w:lang w:eastAsia="en-US"/>
        </w:rPr>
      </w:pPr>
      <w:r w:rsidRPr="00F16356">
        <w:rPr>
          <w:rFonts w:ascii="Arial" w:eastAsia="MS Mincho" w:hAnsi="Arial" w:cs="Arial"/>
          <w:b/>
          <w:sz w:val="24"/>
          <w:szCs w:val="24"/>
          <w:lang w:eastAsia="en-US"/>
        </w:rPr>
        <w:t>Athens, Greece, February 27 – March 3, 2022</w:t>
      </w:r>
    </w:p>
    <w:p w14:paraId="41B0C1E0" w14:textId="77777777" w:rsidR="00AD35D3" w:rsidRPr="00826160" w:rsidRDefault="00AD35D3" w:rsidP="00AD35D3">
      <w:pPr>
        <w:spacing w:after="60"/>
        <w:jc w:val="both"/>
        <w:rPr>
          <w:rFonts w:ascii="Arial" w:hAnsi="Arial" w:cs="Arial"/>
          <w:b/>
          <w:sz w:val="24"/>
        </w:rPr>
      </w:pPr>
    </w:p>
    <w:p w14:paraId="350A79D4" w14:textId="77777777" w:rsidR="00AD35D3" w:rsidRDefault="00AD35D3" w:rsidP="00AD35D3">
      <w:pPr>
        <w:rPr>
          <w:rFonts w:ascii="Arial" w:eastAsia="Malgun Gothic" w:hAnsi="Arial" w:cs="Arial"/>
          <w:lang w:eastAsia="en-US"/>
        </w:rPr>
      </w:pPr>
    </w:p>
    <w:p w14:paraId="6DF0907B" w14:textId="2DE0F6D8" w:rsidR="00AD35D3" w:rsidRDefault="00AD35D3" w:rsidP="00AD35D3">
      <w:pPr>
        <w:spacing w:after="60"/>
        <w:ind w:left="1985" w:hanging="1985"/>
        <w:rPr>
          <w:rFonts w:ascii="Arial" w:eastAsia="Malgun Gothic" w:hAnsi="Arial" w:cs="Arial"/>
          <w:b/>
          <w:lang w:eastAsia="en-US"/>
        </w:rPr>
      </w:pPr>
      <w:r>
        <w:rPr>
          <w:rFonts w:ascii="Arial" w:eastAsia="Malgun Gothic" w:hAnsi="Arial" w:cs="Arial"/>
          <w:b/>
          <w:lang w:eastAsia="en-US"/>
        </w:rPr>
        <w:t>Title:</w:t>
      </w:r>
      <w:r>
        <w:rPr>
          <w:rFonts w:ascii="Arial" w:eastAsia="Malgun Gothic" w:hAnsi="Arial" w:cs="Arial"/>
          <w:b/>
          <w:lang w:eastAsia="en-US"/>
        </w:rPr>
        <w:tab/>
        <w:t>LS on UE signalling</w:t>
      </w:r>
      <w:r w:rsidRPr="00475040">
        <w:rPr>
          <w:rFonts w:ascii="Arial" w:eastAsia="Malgun Gothic" w:hAnsi="Arial" w:cs="Arial"/>
          <w:b/>
          <w:lang w:eastAsia="en-US"/>
        </w:rPr>
        <w:t xml:space="preserve"> for </w:t>
      </w:r>
      <w:r w:rsidRPr="000C0A7C">
        <w:rPr>
          <w:rFonts w:ascii="Arial" w:eastAsia="Malgun Gothic" w:hAnsi="Arial" w:cs="Arial"/>
          <w:b/>
          <w:lang w:eastAsia="en-US"/>
        </w:rPr>
        <w:t xml:space="preserve">the maximum aggregated bandwidth for </w:t>
      </w:r>
      <w:r>
        <w:rPr>
          <w:rFonts w:ascii="Arial" w:eastAsia="Malgun Gothic" w:hAnsi="Arial" w:cs="Arial"/>
          <w:b/>
          <w:lang w:eastAsia="en-US"/>
        </w:rPr>
        <w:t xml:space="preserve">FR1 </w:t>
      </w:r>
      <w:r w:rsidRPr="000C0A7C">
        <w:rPr>
          <w:rFonts w:ascii="Arial" w:eastAsia="Malgun Gothic" w:hAnsi="Arial" w:cs="Arial"/>
          <w:b/>
          <w:lang w:eastAsia="en-US"/>
        </w:rPr>
        <w:t>CA</w:t>
      </w:r>
    </w:p>
    <w:p w14:paraId="40E3B00D" w14:textId="099703C5" w:rsidR="00AD35D3" w:rsidRDefault="00AD35D3" w:rsidP="00AD35D3">
      <w:pPr>
        <w:spacing w:after="60"/>
        <w:ind w:left="1985" w:hanging="1985"/>
        <w:rPr>
          <w:rFonts w:ascii="Arial" w:eastAsia="Malgun Gothic" w:hAnsi="Arial" w:cs="Arial"/>
          <w:b/>
          <w:bCs/>
          <w:lang w:eastAsia="en-US"/>
        </w:rPr>
      </w:pPr>
      <w:bookmarkStart w:id="1" w:name="OLE_LINK59"/>
      <w:bookmarkStart w:id="2" w:name="OLE_LINK60"/>
      <w:bookmarkStart w:id="3" w:name="OLE_LINK61"/>
      <w:r>
        <w:rPr>
          <w:rFonts w:ascii="Arial" w:eastAsia="Malgun Gothic" w:hAnsi="Arial" w:cs="Arial"/>
          <w:b/>
          <w:lang w:eastAsia="en-US"/>
        </w:rPr>
        <w:t>Release:</w:t>
      </w:r>
      <w:r>
        <w:rPr>
          <w:rFonts w:ascii="Arial" w:eastAsia="Malgun Gothic" w:hAnsi="Arial" w:cs="Arial"/>
          <w:b/>
          <w:bCs/>
          <w:lang w:eastAsia="en-US"/>
        </w:rPr>
        <w:tab/>
        <w:t>Rel-1</w:t>
      </w:r>
      <w:r w:rsidR="0010113A">
        <w:rPr>
          <w:rFonts w:ascii="Arial" w:eastAsia="Malgun Gothic" w:hAnsi="Arial" w:cs="Arial"/>
          <w:b/>
          <w:bCs/>
          <w:lang w:eastAsia="en-US"/>
        </w:rPr>
        <w:t>7</w:t>
      </w:r>
    </w:p>
    <w:bookmarkEnd w:id="1"/>
    <w:bookmarkEnd w:id="2"/>
    <w:bookmarkEnd w:id="3"/>
    <w:p w14:paraId="79E5B5D1" w14:textId="77777777" w:rsidR="00AD35D3" w:rsidRDefault="00AD35D3" w:rsidP="00AD35D3">
      <w:pPr>
        <w:spacing w:after="60"/>
        <w:ind w:left="1985" w:hanging="1985"/>
        <w:rPr>
          <w:rFonts w:ascii="Arial" w:eastAsia="Malgun Gothic" w:hAnsi="Arial" w:cs="Arial"/>
          <w:b/>
          <w:bCs/>
          <w:lang w:eastAsia="en-US"/>
        </w:rPr>
      </w:pPr>
      <w:r>
        <w:rPr>
          <w:rFonts w:ascii="Arial" w:eastAsia="Malgun Gothic" w:hAnsi="Arial" w:cs="Arial"/>
          <w:b/>
          <w:lang w:eastAsia="en-US"/>
        </w:rPr>
        <w:t>Work Item:</w:t>
      </w:r>
      <w:r>
        <w:rPr>
          <w:rFonts w:ascii="Arial" w:eastAsia="Malgun Gothic" w:hAnsi="Arial" w:cs="Arial"/>
          <w:b/>
          <w:bCs/>
          <w:lang w:eastAsia="en-US"/>
        </w:rPr>
        <w:tab/>
      </w:r>
      <w:r w:rsidRPr="000C0A7C">
        <w:rPr>
          <w:rFonts w:ascii="Arial" w:eastAsia="Malgun Gothic" w:hAnsi="Arial" w:cs="Arial"/>
          <w:b/>
          <w:bCs/>
          <w:lang w:eastAsia="en-US"/>
        </w:rPr>
        <w:t>BCS4-Core</w:t>
      </w:r>
    </w:p>
    <w:p w14:paraId="7C7CFD9F" w14:textId="77777777" w:rsidR="00AD35D3" w:rsidRDefault="00AD35D3" w:rsidP="00AD35D3">
      <w:pPr>
        <w:spacing w:after="60"/>
        <w:ind w:left="1985" w:hanging="1985"/>
        <w:rPr>
          <w:rFonts w:ascii="Arial" w:eastAsia="Malgun Gothic" w:hAnsi="Arial" w:cs="Arial"/>
          <w:b/>
          <w:lang w:eastAsia="en-US"/>
        </w:rPr>
      </w:pPr>
    </w:p>
    <w:p w14:paraId="621AAFC6" w14:textId="77777777" w:rsidR="00AD35D3" w:rsidRDefault="00AD35D3" w:rsidP="00AD35D3">
      <w:pPr>
        <w:spacing w:after="60"/>
        <w:ind w:left="1985" w:hanging="1985"/>
        <w:rPr>
          <w:rFonts w:ascii="Arial" w:eastAsia="Malgun Gothic" w:hAnsi="Arial" w:cs="Arial"/>
          <w:b/>
          <w:lang w:eastAsia="en-US"/>
        </w:rPr>
      </w:pPr>
      <w:r>
        <w:rPr>
          <w:rFonts w:ascii="Arial" w:eastAsia="Malgun Gothic" w:hAnsi="Arial" w:cs="Arial"/>
          <w:b/>
          <w:lang w:eastAsia="en-US"/>
        </w:rPr>
        <w:t>Source:</w:t>
      </w:r>
      <w:r>
        <w:rPr>
          <w:rFonts w:ascii="Arial" w:eastAsia="Malgun Gothic" w:hAnsi="Arial" w:cs="Arial"/>
          <w:b/>
          <w:lang w:eastAsia="en-US"/>
        </w:rPr>
        <w:tab/>
        <w:t>RAN4</w:t>
      </w:r>
    </w:p>
    <w:p w14:paraId="34D6383D" w14:textId="77777777" w:rsidR="00AD35D3" w:rsidRDefault="00AD35D3" w:rsidP="00AD35D3">
      <w:pPr>
        <w:spacing w:after="60"/>
        <w:ind w:left="1985" w:hanging="1985"/>
        <w:rPr>
          <w:rFonts w:ascii="Arial" w:eastAsia="Malgun Gothic" w:hAnsi="Arial" w:cs="Arial"/>
          <w:b/>
          <w:bCs/>
          <w:lang w:eastAsia="en-US"/>
        </w:rPr>
      </w:pPr>
      <w:r>
        <w:rPr>
          <w:rFonts w:ascii="Arial" w:eastAsia="Malgun Gothic" w:hAnsi="Arial" w:cs="Arial"/>
          <w:b/>
          <w:lang w:eastAsia="en-US"/>
        </w:rPr>
        <w:t>To:</w:t>
      </w:r>
      <w:r>
        <w:rPr>
          <w:rFonts w:ascii="Arial" w:eastAsia="Malgun Gothic" w:hAnsi="Arial" w:cs="Arial"/>
          <w:b/>
          <w:bCs/>
          <w:lang w:eastAsia="en-US"/>
        </w:rPr>
        <w:tab/>
        <w:t>RAN2</w:t>
      </w:r>
    </w:p>
    <w:p w14:paraId="193858ED" w14:textId="77777777" w:rsidR="00AD35D3" w:rsidRDefault="00AD35D3" w:rsidP="00AD35D3">
      <w:pPr>
        <w:spacing w:after="60"/>
        <w:ind w:left="1985" w:hanging="1985"/>
        <w:rPr>
          <w:rFonts w:ascii="Arial" w:eastAsia="Malgun Gothic" w:hAnsi="Arial" w:cs="Arial"/>
          <w:bCs/>
          <w:lang w:eastAsia="en-US"/>
        </w:rPr>
      </w:pPr>
    </w:p>
    <w:p w14:paraId="21B82AA1" w14:textId="77777777" w:rsidR="00AD35D3" w:rsidRDefault="00AD35D3" w:rsidP="00AD35D3">
      <w:pPr>
        <w:spacing w:after="60"/>
        <w:ind w:left="1985" w:hanging="1985"/>
        <w:rPr>
          <w:rFonts w:ascii="Arial" w:eastAsia="Malgun Gothic" w:hAnsi="Arial" w:cs="Arial"/>
          <w:b/>
          <w:bCs/>
          <w:lang w:eastAsia="en-US"/>
        </w:rPr>
      </w:pPr>
      <w:r>
        <w:rPr>
          <w:rFonts w:ascii="Arial" w:eastAsia="Malgun Gothic" w:hAnsi="Arial" w:cs="Arial"/>
          <w:b/>
          <w:lang w:eastAsia="en-US"/>
        </w:rPr>
        <w:t>Contact person:</w:t>
      </w:r>
      <w:r>
        <w:rPr>
          <w:rFonts w:ascii="Arial" w:eastAsia="Malgun Gothic" w:hAnsi="Arial" w:cs="Arial"/>
          <w:b/>
          <w:bCs/>
          <w:lang w:eastAsia="en-US"/>
        </w:rPr>
        <w:tab/>
      </w:r>
    </w:p>
    <w:p w14:paraId="3148349C" w14:textId="781D7065" w:rsidR="00AD35D3" w:rsidRPr="000F4E43" w:rsidRDefault="00AD35D3" w:rsidP="00AD35D3">
      <w:pPr>
        <w:pStyle w:val="Contact"/>
        <w:tabs>
          <w:tab w:val="clear" w:pos="2268"/>
        </w:tabs>
        <w:rPr>
          <w:bCs/>
        </w:rPr>
      </w:pPr>
      <w:r w:rsidRPr="007A0469">
        <w:rPr>
          <w:bCs/>
        </w:rPr>
        <w:t>Name:</w:t>
      </w:r>
      <w:r w:rsidR="00795F5E">
        <w:rPr>
          <w:bCs/>
        </w:rPr>
        <w:tab/>
        <w:t>Bin Han</w:t>
      </w:r>
      <w:r w:rsidRPr="000F4E43">
        <w:rPr>
          <w:bCs/>
        </w:rPr>
        <w:tab/>
      </w:r>
    </w:p>
    <w:p w14:paraId="3A172182" w14:textId="3CD397C7" w:rsidR="00AD35D3" w:rsidRPr="00C56342" w:rsidRDefault="00AD35D3" w:rsidP="00AD35D3">
      <w:pPr>
        <w:pStyle w:val="Contact"/>
        <w:tabs>
          <w:tab w:val="clear" w:pos="2268"/>
        </w:tabs>
        <w:rPr>
          <w:bCs/>
        </w:rPr>
      </w:pPr>
      <w:r w:rsidRPr="00C56342">
        <w:rPr>
          <w:bCs/>
        </w:rPr>
        <w:t>E-mail Address:</w:t>
      </w:r>
      <w:r w:rsidRPr="00C56342">
        <w:rPr>
          <w:bCs/>
        </w:rPr>
        <w:tab/>
      </w:r>
      <w:r w:rsidR="00795F5E">
        <w:rPr>
          <w:rFonts w:asciiTheme="minorEastAsia" w:eastAsiaTheme="minorEastAsia" w:hAnsiTheme="minorEastAsia" w:hint="eastAsia"/>
          <w:bCs/>
          <w:lang w:eastAsia="zh-CN"/>
        </w:rPr>
        <w:t>binhan</w:t>
      </w:r>
      <w:r w:rsidRPr="00C56342">
        <w:rPr>
          <w:bCs/>
        </w:rPr>
        <w:t>@qti.qualcomm.com</w:t>
      </w:r>
    </w:p>
    <w:p w14:paraId="246D5417" w14:textId="77777777" w:rsidR="00AD35D3" w:rsidRPr="00E019BB" w:rsidRDefault="00AD35D3" w:rsidP="00AD35D3"/>
    <w:p w14:paraId="113FC45C" w14:textId="77777777" w:rsidR="00AD35D3" w:rsidRPr="003C4099" w:rsidRDefault="00AD35D3" w:rsidP="00AD35D3">
      <w:pPr>
        <w:keepNext/>
        <w:keepLines/>
        <w:pBdr>
          <w:top w:val="single" w:sz="12" w:space="3" w:color="auto"/>
        </w:pBdr>
        <w:spacing w:before="240"/>
        <w:ind w:left="1134" w:hanging="1134"/>
        <w:outlineLvl w:val="0"/>
        <w:rPr>
          <w:rFonts w:eastAsia="SimSun"/>
          <w:b/>
          <w:bCs/>
          <w:sz w:val="24"/>
          <w:szCs w:val="14"/>
          <w:lang w:eastAsia="en-US"/>
        </w:rPr>
      </w:pPr>
      <w:r w:rsidRPr="00F14B31">
        <w:rPr>
          <w:rFonts w:ascii="Arial" w:eastAsia="SimSun" w:hAnsi="Arial"/>
          <w:b/>
          <w:bCs/>
          <w:sz w:val="24"/>
          <w:szCs w:val="14"/>
          <w:lang w:eastAsia="en-US"/>
        </w:rPr>
        <w:t xml:space="preserve">1   </w:t>
      </w:r>
      <w:r w:rsidRPr="00F14B31">
        <w:rPr>
          <w:rFonts w:eastAsia="SimSun"/>
          <w:b/>
          <w:bCs/>
          <w:sz w:val="24"/>
          <w:szCs w:val="14"/>
          <w:lang w:eastAsia="en-US"/>
        </w:rPr>
        <w:t>Overall Description:</w:t>
      </w:r>
    </w:p>
    <w:p w14:paraId="097DF4C9" w14:textId="699E3A1C" w:rsidR="00AD35D3" w:rsidRDefault="00AD35D3" w:rsidP="00AD35D3">
      <w:pPr>
        <w:pStyle w:val="Header"/>
        <w:tabs>
          <w:tab w:val="clear" w:pos="4153"/>
          <w:tab w:val="clear" w:pos="8306"/>
        </w:tabs>
        <w:spacing w:after="120"/>
        <w:jc w:val="both"/>
        <w:rPr>
          <w:rFonts w:eastAsiaTheme="minorEastAsia"/>
          <w:bCs/>
          <w:lang w:val="en-GB" w:eastAsia="ko-KR"/>
        </w:rPr>
      </w:pPr>
      <w:r w:rsidRPr="00F14B31">
        <w:rPr>
          <w:rFonts w:eastAsiaTheme="minorEastAsia"/>
          <w:bCs/>
          <w:lang w:val="en-GB" w:eastAsia="ko-KR"/>
        </w:rPr>
        <w:t xml:space="preserve">RAN4 </w:t>
      </w:r>
      <w:r>
        <w:rPr>
          <w:rFonts w:eastAsiaTheme="minorEastAsia"/>
          <w:bCs/>
          <w:lang w:val="en-GB" w:eastAsia="ko-KR"/>
        </w:rPr>
        <w:t>discussed the issue that UE might not be able to support all the possible CBW in some band combinations due to the</w:t>
      </w:r>
      <w:r w:rsidR="00635EB9">
        <w:rPr>
          <w:rFonts w:eastAsiaTheme="minorEastAsia"/>
          <w:bCs/>
          <w:lang w:val="en-GB" w:eastAsia="ko-KR"/>
        </w:rPr>
        <w:t xml:space="preserve"> RF and/or baseband</w:t>
      </w:r>
      <w:r>
        <w:rPr>
          <w:rFonts w:eastAsiaTheme="minorEastAsia"/>
          <w:bCs/>
          <w:lang w:val="en-GB" w:eastAsia="ko-KR"/>
        </w:rPr>
        <w:t xml:space="preserve"> limitation. To solve this issue, the following two options were considered:</w:t>
      </w:r>
    </w:p>
    <w:p w14:paraId="3D7C9368" w14:textId="77777777" w:rsidR="00AD35D3" w:rsidRDefault="00AD35D3" w:rsidP="00AD35D3">
      <w:pPr>
        <w:pStyle w:val="ListParagraph"/>
        <w:numPr>
          <w:ilvl w:val="0"/>
          <w:numId w:val="9"/>
        </w:numPr>
        <w:ind w:firstLineChars="0"/>
        <w:jc w:val="both"/>
      </w:pPr>
      <w:r>
        <w:lastRenderedPageBreak/>
        <w:t xml:space="preserve">Option 1: Indicate </w:t>
      </w:r>
      <w:r w:rsidRPr="00303932">
        <w:t>multiple feature sets</w:t>
      </w:r>
      <w:r>
        <w:t xml:space="preserve"> by UE</w:t>
      </w:r>
      <w:r w:rsidRPr="00303932">
        <w:t xml:space="preserve"> </w:t>
      </w:r>
      <w:r>
        <w:t xml:space="preserve">to </w:t>
      </w:r>
      <w:r w:rsidRPr="00303932">
        <w:t xml:space="preserve">cover all possible CBW aggregation below the supported </w:t>
      </w:r>
      <w:r>
        <w:t>maximum</w:t>
      </w:r>
      <w:r w:rsidRPr="00303932">
        <w:t xml:space="preserve"> limit</w:t>
      </w:r>
      <w:r>
        <w:t xml:space="preserve"> of CBW</w:t>
      </w:r>
      <w:r w:rsidRPr="00303932">
        <w:t>.</w:t>
      </w:r>
    </w:p>
    <w:p w14:paraId="6F2FDC89" w14:textId="77777777" w:rsidR="00AD35D3" w:rsidRPr="00835807" w:rsidRDefault="00AD35D3" w:rsidP="00AD35D3">
      <w:pPr>
        <w:pStyle w:val="ListParagraph"/>
        <w:numPr>
          <w:ilvl w:val="0"/>
          <w:numId w:val="9"/>
        </w:numPr>
        <w:ind w:firstLineChars="0"/>
        <w:jc w:val="both"/>
      </w:pPr>
      <w:r>
        <w:t>Option 2: Introduce a new IE which indicates the maximum aggregated CBW that UE supports.</w:t>
      </w:r>
    </w:p>
    <w:p w14:paraId="1A2C7938" w14:textId="229FF9F9" w:rsidR="00AD35D3" w:rsidRDefault="00AD35D3" w:rsidP="00AD35D3">
      <w:pPr>
        <w:pStyle w:val="Header"/>
        <w:tabs>
          <w:tab w:val="clear" w:pos="4153"/>
          <w:tab w:val="clear" w:pos="8306"/>
        </w:tabs>
        <w:spacing w:after="120"/>
        <w:jc w:val="both"/>
        <w:rPr>
          <w:lang w:val="en-GB" w:eastAsia="ko-KR"/>
        </w:rPr>
      </w:pPr>
      <w:r>
        <w:rPr>
          <w:lang w:val="en-GB" w:eastAsia="ko-KR"/>
        </w:rPr>
        <w:t>The</w:t>
      </w:r>
      <w:r w:rsidRPr="00190821">
        <w:rPr>
          <w:lang w:val="en-GB" w:eastAsia="ko-KR"/>
        </w:rPr>
        <w:t xml:space="preserve"> </w:t>
      </w:r>
      <w:r>
        <w:rPr>
          <w:lang w:val="en-GB" w:eastAsia="ko-KR"/>
        </w:rPr>
        <w:t xml:space="preserve">approach of using multiple feature sets, i.e., option 1, can be used to indicate the possible supported CBW without specification change, but it </w:t>
      </w:r>
      <w:r w:rsidR="00161299">
        <w:rPr>
          <w:lang w:val="en-GB" w:eastAsia="ko-KR"/>
        </w:rPr>
        <w:t>might</w:t>
      </w:r>
      <w:r>
        <w:rPr>
          <w:lang w:val="en-GB" w:eastAsia="ko-KR"/>
        </w:rPr>
        <w:t xml:space="preserve"> lead to a </w:t>
      </w:r>
      <w:r w:rsidR="00845D18">
        <w:rPr>
          <w:lang w:val="en-GB" w:eastAsia="ko-KR"/>
        </w:rPr>
        <w:t>high</w:t>
      </w:r>
      <w:r>
        <w:rPr>
          <w:lang w:val="en-GB" w:eastAsia="ko-KR"/>
        </w:rPr>
        <w:t xml:space="preserve"> signalling overhead. </w:t>
      </w:r>
    </w:p>
    <w:p w14:paraId="617C57F9" w14:textId="77777777" w:rsidR="00255644" w:rsidRPr="007073E7" w:rsidRDefault="00255644" w:rsidP="00255644">
      <w:pPr>
        <w:pStyle w:val="Header"/>
        <w:spacing w:after="120"/>
        <w:jc w:val="both"/>
      </w:pPr>
      <w:r w:rsidRPr="005C1C3F">
        <w:rPr>
          <w:rFonts w:cs="Arial"/>
          <w:szCs w:val="18"/>
        </w:rPr>
        <w:t xml:space="preserve">RAN4 </w:t>
      </w:r>
      <w:r>
        <w:rPr>
          <w:rFonts w:cs="Arial"/>
          <w:szCs w:val="18"/>
        </w:rPr>
        <w:t xml:space="preserve">to further study whether </w:t>
      </w:r>
      <w:r>
        <w:t>to introduce a new IE for inter-band CA for signalling overhead reduction with the following characteristics:</w:t>
      </w:r>
    </w:p>
    <w:p w14:paraId="7A47E13E" w14:textId="77777777" w:rsidR="00255644" w:rsidRPr="00127B74" w:rsidRDefault="00255644" w:rsidP="00255644">
      <w:pPr>
        <w:pStyle w:val="Header"/>
        <w:spacing w:after="120"/>
        <w:jc w:val="both"/>
      </w:pPr>
      <w:r w:rsidRPr="00127B74">
        <w:t>For inter-band CA, the new IE is considered with at least the following characteristics:</w:t>
      </w:r>
    </w:p>
    <w:p w14:paraId="3298F60B" w14:textId="77777777" w:rsidR="00255644" w:rsidRPr="00127B74" w:rsidRDefault="00255644" w:rsidP="00255644">
      <w:pPr>
        <w:pStyle w:val="Header"/>
        <w:numPr>
          <w:ilvl w:val="0"/>
          <w:numId w:val="12"/>
        </w:numPr>
        <w:tabs>
          <w:tab w:val="clear" w:pos="4153"/>
          <w:tab w:val="clear" w:pos="8306"/>
        </w:tabs>
        <w:spacing w:after="120"/>
        <w:jc w:val="both"/>
      </w:pPr>
      <w:r w:rsidRPr="00127B74">
        <w:t xml:space="preserve">The new IE is optional for a UE to signal for BCS5. When the IE is not signalled, legacy operation is assumed. </w:t>
      </w:r>
    </w:p>
    <w:p w14:paraId="72684B5A" w14:textId="77777777" w:rsidR="00E07DE8" w:rsidRDefault="00255644" w:rsidP="00255644">
      <w:pPr>
        <w:pStyle w:val="Header"/>
        <w:numPr>
          <w:ilvl w:val="0"/>
          <w:numId w:val="12"/>
        </w:numPr>
        <w:tabs>
          <w:tab w:val="clear" w:pos="4153"/>
          <w:tab w:val="clear" w:pos="8306"/>
        </w:tabs>
        <w:spacing w:after="120"/>
        <w:jc w:val="both"/>
      </w:pPr>
      <w:r w:rsidRPr="00127B74">
        <w:t>The new IE applies to inter-band carrier aggregation</w:t>
      </w:r>
      <w:r w:rsidR="007B1A69" w:rsidRPr="007B1A69">
        <w:t xml:space="preserve"> </w:t>
      </w:r>
      <w:r w:rsidR="00E07DE8">
        <w:t xml:space="preserve">in which </w:t>
      </w:r>
      <w:r w:rsidR="007B1A69" w:rsidRPr="00127B74">
        <w:t>conveys maximum aggregated bandwidth value for each band combination.</w:t>
      </w:r>
    </w:p>
    <w:p w14:paraId="3123DAD7" w14:textId="69B8D24A" w:rsidR="00255644" w:rsidRPr="00127B74" w:rsidRDefault="00255644" w:rsidP="00255644">
      <w:pPr>
        <w:pStyle w:val="Header"/>
        <w:numPr>
          <w:ilvl w:val="0"/>
          <w:numId w:val="12"/>
        </w:numPr>
        <w:tabs>
          <w:tab w:val="clear" w:pos="4153"/>
          <w:tab w:val="clear" w:pos="8306"/>
        </w:tabs>
        <w:spacing w:after="120"/>
        <w:jc w:val="both"/>
      </w:pPr>
      <w:r w:rsidRPr="00127B74">
        <w:t>The new IE</w:t>
      </w:r>
      <w:r w:rsidR="007B1A69">
        <w:t>s</w:t>
      </w:r>
      <w:r w:rsidRPr="00127B74">
        <w:t xml:space="preserve"> </w:t>
      </w:r>
      <w:r w:rsidR="007B1A69">
        <w:t xml:space="preserve">are </w:t>
      </w:r>
      <w:r w:rsidRPr="00127B74">
        <w:t>applicable to both UL and DL</w:t>
      </w:r>
      <w:r w:rsidR="007B1A69">
        <w:t xml:space="preserve"> separately</w:t>
      </w:r>
      <w:r w:rsidRPr="00127B74">
        <w:t>.</w:t>
      </w:r>
    </w:p>
    <w:p w14:paraId="478F3196" w14:textId="6EBF763A" w:rsidR="00255644" w:rsidRDefault="00255644" w:rsidP="00255644">
      <w:pPr>
        <w:pStyle w:val="Header"/>
        <w:numPr>
          <w:ilvl w:val="0"/>
          <w:numId w:val="12"/>
        </w:numPr>
        <w:tabs>
          <w:tab w:val="clear" w:pos="4153"/>
          <w:tab w:val="clear" w:pos="8306"/>
        </w:tabs>
        <w:spacing w:after="120"/>
        <w:jc w:val="both"/>
      </w:pPr>
      <w:r w:rsidRPr="00127B74">
        <w:t>If a band combo has mix of TDD and FDD CCs, there needs to be 2 new separate IEs, one for max TDD aggregated BW and another for max FDD aggregated BW. FFS on the other duplex mode bands.</w:t>
      </w:r>
    </w:p>
    <w:p w14:paraId="422772A6" w14:textId="569EAE8B" w:rsidR="00E07DE8" w:rsidRPr="00127B74" w:rsidRDefault="00E07DE8" w:rsidP="00E07DE8">
      <w:pPr>
        <w:pStyle w:val="Header"/>
        <w:tabs>
          <w:tab w:val="clear" w:pos="4153"/>
          <w:tab w:val="clear" w:pos="8306"/>
        </w:tabs>
        <w:spacing w:after="120"/>
        <w:jc w:val="both"/>
      </w:pPr>
      <w:r>
        <w:t xml:space="preserve">RAN4 also investigated whether to </w:t>
      </w:r>
      <w:r w:rsidR="00F73ED0" w:rsidRPr="00F73ED0">
        <w:t>include other baseband capacities</w:t>
      </w:r>
      <w:r w:rsidR="00F73ED0">
        <w:t xml:space="preserve"> and concluded that there is no need to </w:t>
      </w:r>
      <w:r w:rsidR="00F73ED0" w:rsidRPr="00127B74">
        <w:t xml:space="preserve">include </w:t>
      </w:r>
      <w:r w:rsidR="00F73ED0" w:rsidRPr="00127B74">
        <w:rPr>
          <w:lang w:eastAsia="zh-CN"/>
        </w:rPr>
        <w:t xml:space="preserve">the number of </w:t>
      </w:r>
      <w:r w:rsidR="00F73ED0" w:rsidRPr="00127B74">
        <w:t>MIMO layer, bandwidth times MIMO layers, supported SCS, supported modulation order and so on</w:t>
      </w:r>
      <w:r w:rsidR="00F73ED0">
        <w:t xml:space="preserve"> with the IE of maximum aggregated CBW in the signalling.</w:t>
      </w:r>
    </w:p>
    <w:p w14:paraId="3F654498" w14:textId="77777777" w:rsidR="00AD35D3" w:rsidRPr="00F14B31" w:rsidRDefault="00AD35D3" w:rsidP="00AD35D3">
      <w:pPr>
        <w:keepNext/>
        <w:keepLines/>
        <w:pBdr>
          <w:top w:val="single" w:sz="12" w:space="3" w:color="auto"/>
        </w:pBdr>
        <w:spacing w:before="240"/>
        <w:ind w:left="1134" w:hanging="1134"/>
        <w:outlineLvl w:val="0"/>
        <w:rPr>
          <w:rFonts w:eastAsia="SimSun"/>
          <w:b/>
          <w:bCs/>
          <w:sz w:val="24"/>
          <w:szCs w:val="14"/>
          <w:lang w:eastAsia="en-US"/>
        </w:rPr>
      </w:pPr>
      <w:r w:rsidRPr="00F14B31">
        <w:rPr>
          <w:rFonts w:eastAsia="SimSun"/>
          <w:b/>
          <w:bCs/>
          <w:sz w:val="24"/>
          <w:szCs w:val="14"/>
          <w:lang w:eastAsia="en-US"/>
        </w:rPr>
        <w:t>2   Actions</w:t>
      </w:r>
    </w:p>
    <w:p w14:paraId="2B055F8D" w14:textId="77777777" w:rsidR="00AD35D3" w:rsidRPr="00F14B31" w:rsidRDefault="00AD35D3" w:rsidP="00AD35D3">
      <w:pPr>
        <w:rPr>
          <w:rFonts w:eastAsia="DengXian"/>
          <w:b/>
          <w:bCs/>
        </w:rPr>
      </w:pPr>
      <w:r w:rsidRPr="00F14B31">
        <w:rPr>
          <w:rFonts w:eastAsia="DengXian"/>
          <w:b/>
          <w:bCs/>
        </w:rPr>
        <w:t>To RAN</w:t>
      </w:r>
      <w:r>
        <w:rPr>
          <w:rFonts w:eastAsia="DengXian"/>
          <w:b/>
          <w:bCs/>
        </w:rPr>
        <w:t>2</w:t>
      </w:r>
      <w:r w:rsidRPr="00F14B31">
        <w:rPr>
          <w:rFonts w:eastAsia="DengXian"/>
          <w:b/>
          <w:bCs/>
        </w:rPr>
        <w:t>:</w:t>
      </w:r>
    </w:p>
    <w:p w14:paraId="082F6005" w14:textId="51A4D873" w:rsidR="00AD35D3" w:rsidRPr="00FA6BEF" w:rsidRDefault="000D6DDB" w:rsidP="00AD35D3">
      <w:pPr>
        <w:rPr>
          <w:rFonts w:ascii="Times New Roman" w:eastAsia="DengXian" w:hAnsi="Times New Roman" w:cs="Times New Roman"/>
          <w:sz w:val="20"/>
          <w:szCs w:val="20"/>
        </w:rPr>
      </w:pPr>
      <w:r w:rsidRPr="000D6DDB">
        <w:rPr>
          <w:rFonts w:ascii="Times New Roman" w:eastAsia="DengXian" w:hAnsi="Times New Roman" w:cs="Times New Roman"/>
          <w:sz w:val="20"/>
          <w:szCs w:val="20"/>
        </w:rPr>
        <w:t xml:space="preserve">RAN4 kindly requests RAN2 to consider the requests above. RAN4 further requests RAN2 to consider if the IE can be enabled for early </w:t>
      </w:r>
      <w:r w:rsidR="00EC5CEC">
        <w:rPr>
          <w:rFonts w:ascii="Times New Roman" w:eastAsia="DengXian" w:hAnsi="Times New Roman" w:cs="Times New Roman"/>
          <w:sz w:val="20"/>
          <w:szCs w:val="20"/>
        </w:rPr>
        <w:t>implementation</w:t>
      </w:r>
      <w:r w:rsidR="00613D6E">
        <w:rPr>
          <w:rFonts w:ascii="Times New Roman" w:eastAsia="DengXian" w:hAnsi="Times New Roman" w:cs="Times New Roman"/>
          <w:sz w:val="20"/>
          <w:szCs w:val="20"/>
        </w:rPr>
        <w:t xml:space="preserve"> from Rel-15</w:t>
      </w:r>
      <w:r w:rsidRPr="000D6DDB">
        <w:rPr>
          <w:rFonts w:ascii="Times New Roman" w:eastAsia="DengXian" w:hAnsi="Times New Roman" w:cs="Times New Roman"/>
          <w:sz w:val="20"/>
          <w:szCs w:val="20"/>
        </w:rPr>
        <w:t>.</w:t>
      </w:r>
    </w:p>
    <w:p w14:paraId="1C835159" w14:textId="77777777" w:rsidR="00AD35D3" w:rsidRPr="00F14B31" w:rsidRDefault="00AD35D3" w:rsidP="00AD35D3">
      <w:pPr>
        <w:keepNext/>
        <w:keepLines/>
        <w:pBdr>
          <w:top w:val="single" w:sz="12" w:space="3" w:color="auto"/>
        </w:pBdr>
        <w:spacing w:before="240"/>
        <w:ind w:left="1134" w:hanging="1134"/>
        <w:outlineLvl w:val="0"/>
        <w:rPr>
          <w:rFonts w:eastAsia="SimSun"/>
          <w:b/>
          <w:bCs/>
          <w:sz w:val="24"/>
          <w:szCs w:val="14"/>
          <w:lang w:eastAsia="en-US"/>
        </w:rPr>
      </w:pPr>
      <w:r w:rsidRPr="00F14B31">
        <w:rPr>
          <w:rFonts w:eastAsia="SimSun"/>
          <w:b/>
          <w:bCs/>
          <w:sz w:val="24"/>
          <w:szCs w:val="14"/>
          <w:lang w:eastAsia="en-US"/>
        </w:rPr>
        <w:t>3   Dates of next TSG-RAN WG4 meetings</w:t>
      </w:r>
    </w:p>
    <w:p w14:paraId="5259D600" w14:textId="201ADE01" w:rsidR="006849CD" w:rsidRDefault="006849CD" w:rsidP="006849CD">
      <w:pPr>
        <w:tabs>
          <w:tab w:val="left" w:pos="4685"/>
        </w:tabs>
        <w:spacing w:after="120"/>
        <w:ind w:left="2268" w:hanging="2268"/>
        <w:rPr>
          <w:rFonts w:ascii="Times New Roman" w:hAnsi="Times New Roman" w:cs="Times New Roman"/>
          <w:bCs/>
          <w:color w:val="000000"/>
          <w:sz w:val="20"/>
        </w:rPr>
      </w:pPr>
      <w:r w:rsidRPr="006849CD">
        <w:rPr>
          <w:rFonts w:ascii="Times New Roman" w:eastAsia="SimSun" w:hAnsi="Times New Roman" w:cs="Times New Roman"/>
          <w:bCs/>
          <w:sz w:val="20"/>
        </w:rPr>
        <w:t>TSG-RAN WG4 Meeting #10</w:t>
      </w:r>
      <w:r w:rsidR="0010113A">
        <w:rPr>
          <w:rFonts w:ascii="Times New Roman" w:eastAsia="SimSun" w:hAnsi="Times New Roman" w:cs="Times New Roman"/>
          <w:bCs/>
          <w:sz w:val="20"/>
        </w:rPr>
        <w:t>6</w:t>
      </w:r>
      <w:r w:rsidR="00D1637D">
        <w:rPr>
          <w:rFonts w:ascii="Times New Roman" w:eastAsia="SimSun" w:hAnsi="Times New Roman" w:cs="Times New Roman"/>
          <w:bCs/>
          <w:sz w:val="20"/>
        </w:rPr>
        <w:t>-bis</w:t>
      </w:r>
      <w:r w:rsidRPr="006849CD">
        <w:rPr>
          <w:rFonts w:ascii="Times New Roman" w:eastAsia="SimSun" w:hAnsi="Times New Roman" w:cs="Times New Roman"/>
          <w:bCs/>
          <w:sz w:val="20"/>
        </w:rPr>
        <w:t>-e</w:t>
      </w:r>
      <w:r w:rsidRPr="006849CD">
        <w:rPr>
          <w:rFonts w:ascii="Times New Roman" w:eastAsia="SimSun" w:hAnsi="Times New Roman" w:cs="Times New Roman"/>
          <w:bCs/>
          <w:sz w:val="20"/>
        </w:rPr>
        <w:tab/>
      </w:r>
      <w:r w:rsidR="0010113A">
        <w:rPr>
          <w:rFonts w:ascii="Times New Roman" w:eastAsia="SimSun" w:hAnsi="Times New Roman" w:cs="Times New Roman"/>
          <w:bCs/>
          <w:sz w:val="20"/>
        </w:rPr>
        <w:tab/>
      </w:r>
      <w:r w:rsidR="0003287C">
        <w:rPr>
          <w:rFonts w:ascii="Times New Roman" w:eastAsia="SimSun" w:hAnsi="Times New Roman" w:cs="Times New Roman"/>
          <w:bCs/>
          <w:sz w:val="20"/>
        </w:rPr>
        <w:t>April</w:t>
      </w:r>
      <w:r w:rsidRPr="006849CD">
        <w:rPr>
          <w:rFonts w:ascii="Times New Roman" w:eastAsia="SimSun" w:hAnsi="Times New Roman" w:cs="Times New Roman"/>
          <w:bCs/>
          <w:sz w:val="20"/>
        </w:rPr>
        <w:t xml:space="preserve"> 202</w:t>
      </w:r>
      <w:r w:rsidR="0010113A">
        <w:rPr>
          <w:rFonts w:ascii="Times New Roman" w:eastAsia="SimSun" w:hAnsi="Times New Roman" w:cs="Times New Roman"/>
          <w:bCs/>
          <w:sz w:val="20"/>
        </w:rPr>
        <w:t>3</w:t>
      </w:r>
      <w:r w:rsidRPr="006849CD">
        <w:rPr>
          <w:rFonts w:ascii="Times New Roman" w:eastAsia="SimSun" w:hAnsi="Times New Roman" w:cs="Times New Roman"/>
          <w:bCs/>
          <w:sz w:val="20"/>
        </w:rPr>
        <w:t xml:space="preserve">         </w:t>
      </w:r>
      <w:r w:rsidRPr="006849CD">
        <w:rPr>
          <w:rFonts w:ascii="Times New Roman" w:eastAsia="SimSun" w:hAnsi="Times New Roman" w:cs="Times New Roman"/>
          <w:bCs/>
          <w:sz w:val="20"/>
        </w:rPr>
        <w:tab/>
      </w:r>
      <w:r w:rsidRPr="006849CD">
        <w:rPr>
          <w:rFonts w:ascii="Times New Roman" w:eastAsia="SimSun" w:hAnsi="Times New Roman" w:cs="Times New Roman"/>
          <w:bCs/>
          <w:sz w:val="20"/>
        </w:rPr>
        <w:tab/>
      </w:r>
      <w:r w:rsidR="0010113A">
        <w:rPr>
          <w:rFonts w:ascii="Times New Roman" w:eastAsia="SimSun" w:hAnsi="Times New Roman" w:cs="Times New Roman"/>
          <w:bCs/>
          <w:sz w:val="20"/>
        </w:rPr>
        <w:tab/>
      </w:r>
      <w:r w:rsidR="0010113A">
        <w:rPr>
          <w:rFonts w:ascii="Times New Roman" w:eastAsia="SimSun" w:hAnsi="Times New Roman" w:cs="Times New Roman"/>
          <w:bCs/>
          <w:sz w:val="20"/>
        </w:rPr>
        <w:tab/>
      </w:r>
      <w:r w:rsidR="0003287C">
        <w:rPr>
          <w:rFonts w:ascii="Times New Roman" w:hAnsi="Times New Roman" w:cs="Times New Roman"/>
          <w:bCs/>
          <w:color w:val="000000"/>
          <w:sz w:val="20"/>
        </w:rPr>
        <w:t>Online</w:t>
      </w:r>
    </w:p>
    <w:p w14:paraId="19C32F8B" w14:textId="06059B13" w:rsidR="00AD35D3" w:rsidRPr="00331231" w:rsidRDefault="0003287C" w:rsidP="00AD35D3">
      <w:pPr>
        <w:tabs>
          <w:tab w:val="left" w:pos="270"/>
        </w:tabs>
        <w:spacing w:after="180" w:line="240" w:lineRule="auto"/>
        <w:jc w:val="both"/>
        <w:rPr>
          <w:rFonts w:ascii="Times New Roman" w:hAnsi="Times New Roman" w:cs="Times New Roman"/>
          <w:sz w:val="20"/>
          <w:szCs w:val="20"/>
          <w:lang w:eastAsia="ko-KR"/>
        </w:rPr>
      </w:pPr>
      <w:r w:rsidRPr="006849CD">
        <w:rPr>
          <w:rFonts w:ascii="Times New Roman" w:eastAsia="SimSun" w:hAnsi="Times New Roman" w:cs="Times New Roman"/>
          <w:bCs/>
          <w:sz w:val="20"/>
        </w:rPr>
        <w:t>TSG-RAN WG4 Meeting #10</w:t>
      </w:r>
      <w:r>
        <w:rPr>
          <w:rFonts w:ascii="Times New Roman" w:eastAsia="SimSun" w:hAnsi="Times New Roman" w:cs="Times New Roman"/>
          <w:bCs/>
          <w:sz w:val="20"/>
        </w:rPr>
        <w:t>7</w:t>
      </w:r>
      <w:r>
        <w:rPr>
          <w:rFonts w:ascii="Times New Roman" w:eastAsia="SimSun" w:hAnsi="Times New Roman" w:cs="Times New Roman"/>
          <w:bCs/>
          <w:sz w:val="20"/>
        </w:rPr>
        <w:tab/>
      </w:r>
      <w:r>
        <w:rPr>
          <w:rFonts w:ascii="Times New Roman" w:eastAsia="SimSun" w:hAnsi="Times New Roman" w:cs="Times New Roman"/>
          <w:bCs/>
          <w:sz w:val="20"/>
        </w:rPr>
        <w:tab/>
      </w:r>
      <w:r>
        <w:rPr>
          <w:rFonts w:ascii="Times New Roman" w:eastAsia="SimSun" w:hAnsi="Times New Roman" w:cs="Times New Roman"/>
          <w:bCs/>
          <w:sz w:val="20"/>
        </w:rPr>
        <w:tab/>
      </w:r>
      <w:r>
        <w:rPr>
          <w:rFonts w:ascii="Times New Roman" w:eastAsia="SimSun" w:hAnsi="Times New Roman" w:cs="Times New Roman"/>
          <w:bCs/>
          <w:sz w:val="20"/>
        </w:rPr>
        <w:tab/>
        <w:t>May 2023</w:t>
      </w:r>
    </w:p>
    <w:sectPr w:rsidR="00AD35D3" w:rsidRPr="003312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3E33" w14:textId="77777777" w:rsidR="001A7992" w:rsidRDefault="001A7992" w:rsidP="002C1512">
      <w:pPr>
        <w:spacing w:after="0" w:line="240" w:lineRule="auto"/>
      </w:pPr>
      <w:r>
        <w:separator/>
      </w:r>
    </w:p>
  </w:endnote>
  <w:endnote w:type="continuationSeparator" w:id="0">
    <w:p w14:paraId="20A9E7E9" w14:textId="77777777" w:rsidR="001A7992" w:rsidRDefault="001A7992" w:rsidP="002C1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A516" w14:textId="77777777" w:rsidR="001A7992" w:rsidRDefault="001A7992" w:rsidP="002C1512">
      <w:pPr>
        <w:spacing w:after="0" w:line="240" w:lineRule="auto"/>
      </w:pPr>
      <w:r>
        <w:separator/>
      </w:r>
    </w:p>
  </w:footnote>
  <w:footnote w:type="continuationSeparator" w:id="0">
    <w:p w14:paraId="19E71E7D" w14:textId="77777777" w:rsidR="001A7992" w:rsidRDefault="001A7992" w:rsidP="002C15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3118D"/>
    <w:multiLevelType w:val="hybridMultilevel"/>
    <w:tmpl w:val="1B46C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F68FE"/>
    <w:multiLevelType w:val="hybridMultilevel"/>
    <w:tmpl w:val="368E3356"/>
    <w:lvl w:ilvl="0" w:tplc="FFFFFFFF">
      <w:start w:val="1"/>
      <w:numFmt w:val="decimal"/>
      <w:lvlText w:val="%1."/>
      <w:lvlJc w:val="left"/>
      <w:pPr>
        <w:ind w:left="720" w:hanging="360"/>
      </w:pPr>
      <w:rPr>
        <w:rFonts w:hint="default"/>
      </w:rPr>
    </w:lvl>
    <w:lvl w:ilvl="1" w:tplc="04090001">
      <w:start w:val="1"/>
      <w:numFmt w:val="bullet"/>
      <w:lvlText w:val=""/>
      <w:lvlJc w:val="left"/>
      <w:pPr>
        <w:ind w:left="45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13755A"/>
    <w:multiLevelType w:val="hybridMultilevel"/>
    <w:tmpl w:val="703C084A"/>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B550E4"/>
    <w:multiLevelType w:val="hybridMultilevel"/>
    <w:tmpl w:val="E5129D50"/>
    <w:lvl w:ilvl="0" w:tplc="0E46045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12F03EA"/>
    <w:multiLevelType w:val="hybridMultilevel"/>
    <w:tmpl w:val="94A6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9467D"/>
    <w:multiLevelType w:val="hybridMultilevel"/>
    <w:tmpl w:val="E0B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F16BD"/>
    <w:multiLevelType w:val="hybridMultilevel"/>
    <w:tmpl w:val="287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E45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F1F03D6"/>
    <w:multiLevelType w:val="hybridMultilevel"/>
    <w:tmpl w:val="91D8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B77CA5"/>
    <w:multiLevelType w:val="hybridMultilevel"/>
    <w:tmpl w:val="195EA1D2"/>
    <w:lvl w:ilvl="0" w:tplc="9704EB06">
      <w:start w:val="1"/>
      <w:numFmt w:val="bullet"/>
      <w:lvlText w:val="•"/>
      <w:lvlJc w:val="left"/>
      <w:pPr>
        <w:tabs>
          <w:tab w:val="num" w:pos="720"/>
        </w:tabs>
        <w:ind w:left="720" w:hanging="360"/>
      </w:pPr>
      <w:rPr>
        <w:rFonts w:ascii="Arial" w:hAnsi="Arial" w:hint="default"/>
      </w:rPr>
    </w:lvl>
    <w:lvl w:ilvl="1" w:tplc="EC82FF42">
      <w:numFmt w:val="bullet"/>
      <w:lvlText w:val="◦"/>
      <w:lvlJc w:val="left"/>
      <w:pPr>
        <w:tabs>
          <w:tab w:val="num" w:pos="1440"/>
        </w:tabs>
        <w:ind w:left="1440" w:hanging="360"/>
      </w:pPr>
      <w:rPr>
        <w:rFonts w:ascii="Microsoft Sans Serif" w:hAnsi="Microsoft Sans Serif" w:hint="default"/>
      </w:rPr>
    </w:lvl>
    <w:lvl w:ilvl="2" w:tplc="4B602830" w:tentative="1">
      <w:start w:val="1"/>
      <w:numFmt w:val="bullet"/>
      <w:lvlText w:val="•"/>
      <w:lvlJc w:val="left"/>
      <w:pPr>
        <w:tabs>
          <w:tab w:val="num" w:pos="2160"/>
        </w:tabs>
        <w:ind w:left="2160" w:hanging="360"/>
      </w:pPr>
      <w:rPr>
        <w:rFonts w:ascii="Arial" w:hAnsi="Arial" w:hint="default"/>
      </w:rPr>
    </w:lvl>
    <w:lvl w:ilvl="3" w:tplc="1834D7FE" w:tentative="1">
      <w:start w:val="1"/>
      <w:numFmt w:val="bullet"/>
      <w:lvlText w:val="•"/>
      <w:lvlJc w:val="left"/>
      <w:pPr>
        <w:tabs>
          <w:tab w:val="num" w:pos="2880"/>
        </w:tabs>
        <w:ind w:left="2880" w:hanging="360"/>
      </w:pPr>
      <w:rPr>
        <w:rFonts w:ascii="Arial" w:hAnsi="Arial" w:hint="default"/>
      </w:rPr>
    </w:lvl>
    <w:lvl w:ilvl="4" w:tplc="C01A26EA" w:tentative="1">
      <w:start w:val="1"/>
      <w:numFmt w:val="bullet"/>
      <w:lvlText w:val="•"/>
      <w:lvlJc w:val="left"/>
      <w:pPr>
        <w:tabs>
          <w:tab w:val="num" w:pos="3600"/>
        </w:tabs>
        <w:ind w:left="3600" w:hanging="360"/>
      </w:pPr>
      <w:rPr>
        <w:rFonts w:ascii="Arial" w:hAnsi="Arial" w:hint="default"/>
      </w:rPr>
    </w:lvl>
    <w:lvl w:ilvl="5" w:tplc="696E26C8" w:tentative="1">
      <w:start w:val="1"/>
      <w:numFmt w:val="bullet"/>
      <w:lvlText w:val="•"/>
      <w:lvlJc w:val="left"/>
      <w:pPr>
        <w:tabs>
          <w:tab w:val="num" w:pos="4320"/>
        </w:tabs>
        <w:ind w:left="4320" w:hanging="360"/>
      </w:pPr>
      <w:rPr>
        <w:rFonts w:ascii="Arial" w:hAnsi="Arial" w:hint="default"/>
      </w:rPr>
    </w:lvl>
    <w:lvl w:ilvl="6" w:tplc="385EEE54" w:tentative="1">
      <w:start w:val="1"/>
      <w:numFmt w:val="bullet"/>
      <w:lvlText w:val="•"/>
      <w:lvlJc w:val="left"/>
      <w:pPr>
        <w:tabs>
          <w:tab w:val="num" w:pos="5040"/>
        </w:tabs>
        <w:ind w:left="5040" w:hanging="360"/>
      </w:pPr>
      <w:rPr>
        <w:rFonts w:ascii="Arial" w:hAnsi="Arial" w:hint="default"/>
      </w:rPr>
    </w:lvl>
    <w:lvl w:ilvl="7" w:tplc="8D92C636" w:tentative="1">
      <w:start w:val="1"/>
      <w:numFmt w:val="bullet"/>
      <w:lvlText w:val="•"/>
      <w:lvlJc w:val="left"/>
      <w:pPr>
        <w:tabs>
          <w:tab w:val="num" w:pos="5760"/>
        </w:tabs>
        <w:ind w:left="5760" w:hanging="360"/>
      </w:pPr>
      <w:rPr>
        <w:rFonts w:ascii="Arial" w:hAnsi="Arial" w:hint="default"/>
      </w:rPr>
    </w:lvl>
    <w:lvl w:ilvl="8" w:tplc="7F7AF7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855916093">
    <w:abstractNumId w:val="7"/>
  </w:num>
  <w:num w:numId="2" w16cid:durableId="1186872012">
    <w:abstractNumId w:val="10"/>
  </w:num>
  <w:num w:numId="3" w16cid:durableId="1093473977">
    <w:abstractNumId w:val="12"/>
  </w:num>
  <w:num w:numId="4" w16cid:durableId="263611929">
    <w:abstractNumId w:val="9"/>
  </w:num>
  <w:num w:numId="5" w16cid:durableId="625428733">
    <w:abstractNumId w:val="5"/>
  </w:num>
  <w:num w:numId="6" w16cid:durableId="881677110">
    <w:abstractNumId w:val="3"/>
  </w:num>
  <w:num w:numId="7" w16cid:durableId="18972658">
    <w:abstractNumId w:val="2"/>
  </w:num>
  <w:num w:numId="8" w16cid:durableId="158809674">
    <w:abstractNumId w:val="1"/>
  </w:num>
  <w:num w:numId="9" w16cid:durableId="1387024391">
    <w:abstractNumId w:val="8"/>
  </w:num>
  <w:num w:numId="10" w16cid:durableId="125048623">
    <w:abstractNumId w:val="4"/>
  </w:num>
  <w:num w:numId="11" w16cid:durableId="571085648">
    <w:abstractNumId w:val="0"/>
  </w:num>
  <w:num w:numId="12" w16cid:durableId="1652976178">
    <w:abstractNumId w:val="11"/>
  </w:num>
  <w:num w:numId="13" w16cid:durableId="8927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wMzEyMjS3MDe2NDRU0lEKTi0uzszPAymwqAUA68FftiwAAAA="/>
  </w:docVars>
  <w:rsids>
    <w:rsidRoot w:val="00F01D97"/>
    <w:rsid w:val="00001B85"/>
    <w:rsid w:val="00006124"/>
    <w:rsid w:val="000110A2"/>
    <w:rsid w:val="000130A1"/>
    <w:rsid w:val="00020C48"/>
    <w:rsid w:val="00021A23"/>
    <w:rsid w:val="0003014D"/>
    <w:rsid w:val="0003287C"/>
    <w:rsid w:val="00040A18"/>
    <w:rsid w:val="00052CD2"/>
    <w:rsid w:val="0006615C"/>
    <w:rsid w:val="00066EFA"/>
    <w:rsid w:val="0007047B"/>
    <w:rsid w:val="000705D0"/>
    <w:rsid w:val="00070A35"/>
    <w:rsid w:val="00073DB4"/>
    <w:rsid w:val="000743F4"/>
    <w:rsid w:val="0008009B"/>
    <w:rsid w:val="00090D98"/>
    <w:rsid w:val="00092173"/>
    <w:rsid w:val="00097D96"/>
    <w:rsid w:val="000A52B9"/>
    <w:rsid w:val="000C089F"/>
    <w:rsid w:val="000C0A7C"/>
    <w:rsid w:val="000C0D64"/>
    <w:rsid w:val="000C41FF"/>
    <w:rsid w:val="000C4F06"/>
    <w:rsid w:val="000C52A3"/>
    <w:rsid w:val="000D0941"/>
    <w:rsid w:val="000D1F95"/>
    <w:rsid w:val="000D6DDB"/>
    <w:rsid w:val="000D6F4A"/>
    <w:rsid w:val="000D7C34"/>
    <w:rsid w:val="000E0710"/>
    <w:rsid w:val="000E2F82"/>
    <w:rsid w:val="000E7AA1"/>
    <w:rsid w:val="000F0B89"/>
    <w:rsid w:val="000F376A"/>
    <w:rsid w:val="000F6F6B"/>
    <w:rsid w:val="0010113A"/>
    <w:rsid w:val="00103CCD"/>
    <w:rsid w:val="00104FFD"/>
    <w:rsid w:val="00111937"/>
    <w:rsid w:val="001260CF"/>
    <w:rsid w:val="00126EB9"/>
    <w:rsid w:val="00130159"/>
    <w:rsid w:val="001348E7"/>
    <w:rsid w:val="00135918"/>
    <w:rsid w:val="00136B34"/>
    <w:rsid w:val="00142A89"/>
    <w:rsid w:val="00142A8C"/>
    <w:rsid w:val="00144096"/>
    <w:rsid w:val="0014521D"/>
    <w:rsid w:val="001522A7"/>
    <w:rsid w:val="001522E4"/>
    <w:rsid w:val="00154776"/>
    <w:rsid w:val="00161299"/>
    <w:rsid w:val="00162706"/>
    <w:rsid w:val="00167A61"/>
    <w:rsid w:val="00173FBE"/>
    <w:rsid w:val="00177F30"/>
    <w:rsid w:val="00187259"/>
    <w:rsid w:val="001874F4"/>
    <w:rsid w:val="00190821"/>
    <w:rsid w:val="001A04B8"/>
    <w:rsid w:val="001A32F7"/>
    <w:rsid w:val="001A45B5"/>
    <w:rsid w:val="001A7992"/>
    <w:rsid w:val="001B1BB9"/>
    <w:rsid w:val="001B503D"/>
    <w:rsid w:val="001B6845"/>
    <w:rsid w:val="001C2453"/>
    <w:rsid w:val="001C3458"/>
    <w:rsid w:val="001C54A3"/>
    <w:rsid w:val="001C7A3F"/>
    <w:rsid w:val="001D63D7"/>
    <w:rsid w:val="001E07FB"/>
    <w:rsid w:val="001E2AF1"/>
    <w:rsid w:val="001E4D5A"/>
    <w:rsid w:val="001E68B3"/>
    <w:rsid w:val="001F074C"/>
    <w:rsid w:val="001F7B08"/>
    <w:rsid w:val="00206689"/>
    <w:rsid w:val="00207F7A"/>
    <w:rsid w:val="00210E21"/>
    <w:rsid w:val="002175B9"/>
    <w:rsid w:val="00217890"/>
    <w:rsid w:val="00221384"/>
    <w:rsid w:val="0022516E"/>
    <w:rsid w:val="002352AA"/>
    <w:rsid w:val="0023707A"/>
    <w:rsid w:val="002475B4"/>
    <w:rsid w:val="00251173"/>
    <w:rsid w:val="00255644"/>
    <w:rsid w:val="0026394E"/>
    <w:rsid w:val="00265799"/>
    <w:rsid w:val="0026727C"/>
    <w:rsid w:val="002705BD"/>
    <w:rsid w:val="002717CB"/>
    <w:rsid w:val="00273280"/>
    <w:rsid w:val="00273BBB"/>
    <w:rsid w:val="00273E65"/>
    <w:rsid w:val="00284236"/>
    <w:rsid w:val="002873EF"/>
    <w:rsid w:val="002902E6"/>
    <w:rsid w:val="002958AF"/>
    <w:rsid w:val="0029682E"/>
    <w:rsid w:val="002A0257"/>
    <w:rsid w:val="002A113A"/>
    <w:rsid w:val="002A5780"/>
    <w:rsid w:val="002B0C6A"/>
    <w:rsid w:val="002B51EC"/>
    <w:rsid w:val="002C1512"/>
    <w:rsid w:val="002C152F"/>
    <w:rsid w:val="002C6A33"/>
    <w:rsid w:val="002C70DD"/>
    <w:rsid w:val="002C793A"/>
    <w:rsid w:val="002D26B2"/>
    <w:rsid w:val="002E3FCD"/>
    <w:rsid w:val="00301813"/>
    <w:rsid w:val="003028AD"/>
    <w:rsid w:val="00303932"/>
    <w:rsid w:val="00306585"/>
    <w:rsid w:val="0031076D"/>
    <w:rsid w:val="00311E10"/>
    <w:rsid w:val="00313538"/>
    <w:rsid w:val="00321149"/>
    <w:rsid w:val="003224FA"/>
    <w:rsid w:val="00327C57"/>
    <w:rsid w:val="00331231"/>
    <w:rsid w:val="003313FA"/>
    <w:rsid w:val="00332358"/>
    <w:rsid w:val="00335132"/>
    <w:rsid w:val="00335BCF"/>
    <w:rsid w:val="00337B9E"/>
    <w:rsid w:val="00343762"/>
    <w:rsid w:val="00347610"/>
    <w:rsid w:val="00347AD1"/>
    <w:rsid w:val="00351D2B"/>
    <w:rsid w:val="00352E9B"/>
    <w:rsid w:val="00357420"/>
    <w:rsid w:val="00357BB7"/>
    <w:rsid w:val="0036015B"/>
    <w:rsid w:val="00361297"/>
    <w:rsid w:val="003617F0"/>
    <w:rsid w:val="00364433"/>
    <w:rsid w:val="0036491F"/>
    <w:rsid w:val="00365F16"/>
    <w:rsid w:val="003670EA"/>
    <w:rsid w:val="003747EE"/>
    <w:rsid w:val="00376A7F"/>
    <w:rsid w:val="00377FD1"/>
    <w:rsid w:val="00381B24"/>
    <w:rsid w:val="00383840"/>
    <w:rsid w:val="003867AE"/>
    <w:rsid w:val="003A2A77"/>
    <w:rsid w:val="003A3D00"/>
    <w:rsid w:val="003B07C4"/>
    <w:rsid w:val="003B1616"/>
    <w:rsid w:val="003B2431"/>
    <w:rsid w:val="003B7C29"/>
    <w:rsid w:val="003C3C43"/>
    <w:rsid w:val="003C4099"/>
    <w:rsid w:val="003C59F4"/>
    <w:rsid w:val="003D41B4"/>
    <w:rsid w:val="003E0F2C"/>
    <w:rsid w:val="003E50FA"/>
    <w:rsid w:val="003E7125"/>
    <w:rsid w:val="003F1371"/>
    <w:rsid w:val="003F1ABF"/>
    <w:rsid w:val="003F320C"/>
    <w:rsid w:val="003F6B31"/>
    <w:rsid w:val="00401B71"/>
    <w:rsid w:val="00403D0A"/>
    <w:rsid w:val="00411CB4"/>
    <w:rsid w:val="00412D71"/>
    <w:rsid w:val="00412F94"/>
    <w:rsid w:val="00413019"/>
    <w:rsid w:val="004156FE"/>
    <w:rsid w:val="004177FC"/>
    <w:rsid w:val="004316A1"/>
    <w:rsid w:val="0043444C"/>
    <w:rsid w:val="00440173"/>
    <w:rsid w:val="00443A16"/>
    <w:rsid w:val="00460E4B"/>
    <w:rsid w:val="00460F56"/>
    <w:rsid w:val="0046124D"/>
    <w:rsid w:val="004617CC"/>
    <w:rsid w:val="00463A6E"/>
    <w:rsid w:val="00471F6C"/>
    <w:rsid w:val="00472D9F"/>
    <w:rsid w:val="00474562"/>
    <w:rsid w:val="004745E7"/>
    <w:rsid w:val="00474960"/>
    <w:rsid w:val="00486C22"/>
    <w:rsid w:val="00490E4A"/>
    <w:rsid w:val="00491174"/>
    <w:rsid w:val="00491E94"/>
    <w:rsid w:val="00495441"/>
    <w:rsid w:val="00496663"/>
    <w:rsid w:val="004A2505"/>
    <w:rsid w:val="004B0415"/>
    <w:rsid w:val="004B5D11"/>
    <w:rsid w:val="004B71A2"/>
    <w:rsid w:val="004C084E"/>
    <w:rsid w:val="004C0E0A"/>
    <w:rsid w:val="004C6A5B"/>
    <w:rsid w:val="004C72DD"/>
    <w:rsid w:val="004D4CD1"/>
    <w:rsid w:val="004E31C8"/>
    <w:rsid w:val="004F30B6"/>
    <w:rsid w:val="00506025"/>
    <w:rsid w:val="00514A60"/>
    <w:rsid w:val="0051611B"/>
    <w:rsid w:val="00516C70"/>
    <w:rsid w:val="005207E4"/>
    <w:rsid w:val="005217E8"/>
    <w:rsid w:val="00521AD2"/>
    <w:rsid w:val="005221C4"/>
    <w:rsid w:val="00524CB2"/>
    <w:rsid w:val="00531CC7"/>
    <w:rsid w:val="005327C3"/>
    <w:rsid w:val="00534293"/>
    <w:rsid w:val="0053449E"/>
    <w:rsid w:val="0053616A"/>
    <w:rsid w:val="00544968"/>
    <w:rsid w:val="00551078"/>
    <w:rsid w:val="00551993"/>
    <w:rsid w:val="00552FEB"/>
    <w:rsid w:val="005606B2"/>
    <w:rsid w:val="00560972"/>
    <w:rsid w:val="00561FD0"/>
    <w:rsid w:val="0056605C"/>
    <w:rsid w:val="005710DA"/>
    <w:rsid w:val="00574581"/>
    <w:rsid w:val="00576E48"/>
    <w:rsid w:val="005820A9"/>
    <w:rsid w:val="00591A86"/>
    <w:rsid w:val="00596DB2"/>
    <w:rsid w:val="005975FD"/>
    <w:rsid w:val="005A10BB"/>
    <w:rsid w:val="005A306C"/>
    <w:rsid w:val="005A38DC"/>
    <w:rsid w:val="005A5EE4"/>
    <w:rsid w:val="005A7F7D"/>
    <w:rsid w:val="005B31C9"/>
    <w:rsid w:val="005B4BD7"/>
    <w:rsid w:val="005B6703"/>
    <w:rsid w:val="005C2A5E"/>
    <w:rsid w:val="005C6689"/>
    <w:rsid w:val="005D3EA4"/>
    <w:rsid w:val="005D5435"/>
    <w:rsid w:val="005E5E2F"/>
    <w:rsid w:val="005F22C7"/>
    <w:rsid w:val="005F4D21"/>
    <w:rsid w:val="005F7591"/>
    <w:rsid w:val="005F7653"/>
    <w:rsid w:val="00600186"/>
    <w:rsid w:val="00605D97"/>
    <w:rsid w:val="006061C3"/>
    <w:rsid w:val="00613D6E"/>
    <w:rsid w:val="0061628D"/>
    <w:rsid w:val="0062371D"/>
    <w:rsid w:val="00623A10"/>
    <w:rsid w:val="00625310"/>
    <w:rsid w:val="006263C2"/>
    <w:rsid w:val="00627FCC"/>
    <w:rsid w:val="00632969"/>
    <w:rsid w:val="00635EB9"/>
    <w:rsid w:val="00636553"/>
    <w:rsid w:val="00636A23"/>
    <w:rsid w:val="00650425"/>
    <w:rsid w:val="00652147"/>
    <w:rsid w:val="006533F0"/>
    <w:rsid w:val="00664AA4"/>
    <w:rsid w:val="00665430"/>
    <w:rsid w:val="00670AD9"/>
    <w:rsid w:val="006849CD"/>
    <w:rsid w:val="00686313"/>
    <w:rsid w:val="00686DC2"/>
    <w:rsid w:val="006909BC"/>
    <w:rsid w:val="006A07F6"/>
    <w:rsid w:val="006A24F4"/>
    <w:rsid w:val="006A3E9E"/>
    <w:rsid w:val="006B41A1"/>
    <w:rsid w:val="006B77F0"/>
    <w:rsid w:val="006C09DF"/>
    <w:rsid w:val="006C0AAF"/>
    <w:rsid w:val="006C1299"/>
    <w:rsid w:val="006C41D0"/>
    <w:rsid w:val="006C5605"/>
    <w:rsid w:val="006D1238"/>
    <w:rsid w:val="006D41B0"/>
    <w:rsid w:val="006E27B3"/>
    <w:rsid w:val="00701A07"/>
    <w:rsid w:val="00702148"/>
    <w:rsid w:val="00703320"/>
    <w:rsid w:val="00707801"/>
    <w:rsid w:val="007116FE"/>
    <w:rsid w:val="00715EEE"/>
    <w:rsid w:val="00716A98"/>
    <w:rsid w:val="007263B0"/>
    <w:rsid w:val="0072738B"/>
    <w:rsid w:val="00730356"/>
    <w:rsid w:val="007322D1"/>
    <w:rsid w:val="00736BBE"/>
    <w:rsid w:val="00746938"/>
    <w:rsid w:val="00750E52"/>
    <w:rsid w:val="007544AA"/>
    <w:rsid w:val="007544BC"/>
    <w:rsid w:val="00755DE3"/>
    <w:rsid w:val="007613F6"/>
    <w:rsid w:val="0076356D"/>
    <w:rsid w:val="00763B89"/>
    <w:rsid w:val="00773DAE"/>
    <w:rsid w:val="00776730"/>
    <w:rsid w:val="00776F54"/>
    <w:rsid w:val="0078083B"/>
    <w:rsid w:val="0079192F"/>
    <w:rsid w:val="00795B71"/>
    <w:rsid w:val="00795F5E"/>
    <w:rsid w:val="007A2644"/>
    <w:rsid w:val="007B0358"/>
    <w:rsid w:val="007B1A69"/>
    <w:rsid w:val="007B3D42"/>
    <w:rsid w:val="007C258F"/>
    <w:rsid w:val="007F0124"/>
    <w:rsid w:val="007F2B2C"/>
    <w:rsid w:val="007F61CB"/>
    <w:rsid w:val="008005AD"/>
    <w:rsid w:val="00800927"/>
    <w:rsid w:val="008042AC"/>
    <w:rsid w:val="00805808"/>
    <w:rsid w:val="0080779D"/>
    <w:rsid w:val="00811329"/>
    <w:rsid w:val="00817D1B"/>
    <w:rsid w:val="00820BF0"/>
    <w:rsid w:val="008232FF"/>
    <w:rsid w:val="00823EBF"/>
    <w:rsid w:val="00826493"/>
    <w:rsid w:val="008271BB"/>
    <w:rsid w:val="00833210"/>
    <w:rsid w:val="00835807"/>
    <w:rsid w:val="00836C21"/>
    <w:rsid w:val="00840943"/>
    <w:rsid w:val="00841B55"/>
    <w:rsid w:val="008448C1"/>
    <w:rsid w:val="00844A0F"/>
    <w:rsid w:val="0084580C"/>
    <w:rsid w:val="00845D18"/>
    <w:rsid w:val="00845EAD"/>
    <w:rsid w:val="00846EE5"/>
    <w:rsid w:val="00847238"/>
    <w:rsid w:val="00865142"/>
    <w:rsid w:val="00873449"/>
    <w:rsid w:val="00875962"/>
    <w:rsid w:val="008763A7"/>
    <w:rsid w:val="00877483"/>
    <w:rsid w:val="008901D3"/>
    <w:rsid w:val="00890B48"/>
    <w:rsid w:val="0089115A"/>
    <w:rsid w:val="0089394A"/>
    <w:rsid w:val="00893C42"/>
    <w:rsid w:val="00894610"/>
    <w:rsid w:val="008A06F4"/>
    <w:rsid w:val="008A0EF7"/>
    <w:rsid w:val="008A15A5"/>
    <w:rsid w:val="008A1ECA"/>
    <w:rsid w:val="008A382C"/>
    <w:rsid w:val="008A4FEB"/>
    <w:rsid w:val="008B3970"/>
    <w:rsid w:val="008C2905"/>
    <w:rsid w:val="008C3925"/>
    <w:rsid w:val="008C5A4E"/>
    <w:rsid w:val="008D1B80"/>
    <w:rsid w:val="008D5E34"/>
    <w:rsid w:val="008E34CE"/>
    <w:rsid w:val="008E6418"/>
    <w:rsid w:val="008E65BF"/>
    <w:rsid w:val="008F2576"/>
    <w:rsid w:val="008F3C53"/>
    <w:rsid w:val="00903E53"/>
    <w:rsid w:val="00905845"/>
    <w:rsid w:val="00911361"/>
    <w:rsid w:val="009123C2"/>
    <w:rsid w:val="00913570"/>
    <w:rsid w:val="0091670D"/>
    <w:rsid w:val="00936371"/>
    <w:rsid w:val="00936DDE"/>
    <w:rsid w:val="00936FF5"/>
    <w:rsid w:val="00953C01"/>
    <w:rsid w:val="00954313"/>
    <w:rsid w:val="00955B03"/>
    <w:rsid w:val="00961B3D"/>
    <w:rsid w:val="00965B40"/>
    <w:rsid w:val="0097060B"/>
    <w:rsid w:val="00973253"/>
    <w:rsid w:val="009743B9"/>
    <w:rsid w:val="00977926"/>
    <w:rsid w:val="009869AA"/>
    <w:rsid w:val="00986E74"/>
    <w:rsid w:val="0098756B"/>
    <w:rsid w:val="00992FBB"/>
    <w:rsid w:val="009A5132"/>
    <w:rsid w:val="009B02B4"/>
    <w:rsid w:val="009B4374"/>
    <w:rsid w:val="009B65D4"/>
    <w:rsid w:val="009C1EC3"/>
    <w:rsid w:val="009C2D9E"/>
    <w:rsid w:val="009C2F05"/>
    <w:rsid w:val="009C6508"/>
    <w:rsid w:val="009C6F7B"/>
    <w:rsid w:val="009C76A4"/>
    <w:rsid w:val="009D025B"/>
    <w:rsid w:val="009D0D7E"/>
    <w:rsid w:val="009E005C"/>
    <w:rsid w:val="009E171E"/>
    <w:rsid w:val="009E4DB7"/>
    <w:rsid w:val="009F00B4"/>
    <w:rsid w:val="009F085D"/>
    <w:rsid w:val="009F1EF8"/>
    <w:rsid w:val="009F2118"/>
    <w:rsid w:val="009F2209"/>
    <w:rsid w:val="009F350C"/>
    <w:rsid w:val="009F6B67"/>
    <w:rsid w:val="00A0779F"/>
    <w:rsid w:val="00A11CB1"/>
    <w:rsid w:val="00A21CA6"/>
    <w:rsid w:val="00A2340F"/>
    <w:rsid w:val="00A25330"/>
    <w:rsid w:val="00A31F8B"/>
    <w:rsid w:val="00A37025"/>
    <w:rsid w:val="00A37028"/>
    <w:rsid w:val="00A41360"/>
    <w:rsid w:val="00A41F2B"/>
    <w:rsid w:val="00A43FFD"/>
    <w:rsid w:val="00A46312"/>
    <w:rsid w:val="00A466B6"/>
    <w:rsid w:val="00A549BA"/>
    <w:rsid w:val="00A576C7"/>
    <w:rsid w:val="00A61326"/>
    <w:rsid w:val="00A62E51"/>
    <w:rsid w:val="00A6532B"/>
    <w:rsid w:val="00A67293"/>
    <w:rsid w:val="00A7232E"/>
    <w:rsid w:val="00A724D3"/>
    <w:rsid w:val="00A777C6"/>
    <w:rsid w:val="00A94477"/>
    <w:rsid w:val="00AA2FFB"/>
    <w:rsid w:val="00AA6DC7"/>
    <w:rsid w:val="00AB1205"/>
    <w:rsid w:val="00AB237F"/>
    <w:rsid w:val="00AB4073"/>
    <w:rsid w:val="00AB4EA8"/>
    <w:rsid w:val="00AC1B32"/>
    <w:rsid w:val="00AC5458"/>
    <w:rsid w:val="00AD35D3"/>
    <w:rsid w:val="00AD5CE3"/>
    <w:rsid w:val="00AD7E55"/>
    <w:rsid w:val="00AE0B82"/>
    <w:rsid w:val="00AE1A8C"/>
    <w:rsid w:val="00AE7DB2"/>
    <w:rsid w:val="00AF1D49"/>
    <w:rsid w:val="00AF416F"/>
    <w:rsid w:val="00B02C7D"/>
    <w:rsid w:val="00B038B0"/>
    <w:rsid w:val="00B04837"/>
    <w:rsid w:val="00B12836"/>
    <w:rsid w:val="00B1548D"/>
    <w:rsid w:val="00B16656"/>
    <w:rsid w:val="00B16FAC"/>
    <w:rsid w:val="00B24E0E"/>
    <w:rsid w:val="00B327C2"/>
    <w:rsid w:val="00B329B0"/>
    <w:rsid w:val="00B33190"/>
    <w:rsid w:val="00B41376"/>
    <w:rsid w:val="00B43EEE"/>
    <w:rsid w:val="00B445B4"/>
    <w:rsid w:val="00B5115C"/>
    <w:rsid w:val="00B5344A"/>
    <w:rsid w:val="00B550F5"/>
    <w:rsid w:val="00B56634"/>
    <w:rsid w:val="00B63150"/>
    <w:rsid w:val="00B6533A"/>
    <w:rsid w:val="00B70E2C"/>
    <w:rsid w:val="00B71911"/>
    <w:rsid w:val="00B84187"/>
    <w:rsid w:val="00B84320"/>
    <w:rsid w:val="00B94D0A"/>
    <w:rsid w:val="00B95F1D"/>
    <w:rsid w:val="00B977E3"/>
    <w:rsid w:val="00BA56E6"/>
    <w:rsid w:val="00BA6D44"/>
    <w:rsid w:val="00BB0445"/>
    <w:rsid w:val="00BD2704"/>
    <w:rsid w:val="00BD276A"/>
    <w:rsid w:val="00BD79CD"/>
    <w:rsid w:val="00BE36F8"/>
    <w:rsid w:val="00BE6075"/>
    <w:rsid w:val="00BF1A52"/>
    <w:rsid w:val="00BF1ADD"/>
    <w:rsid w:val="00BF34CE"/>
    <w:rsid w:val="00BF3531"/>
    <w:rsid w:val="00BF38AD"/>
    <w:rsid w:val="00BF3EBA"/>
    <w:rsid w:val="00BF48F8"/>
    <w:rsid w:val="00BF57E7"/>
    <w:rsid w:val="00C056CD"/>
    <w:rsid w:val="00C07204"/>
    <w:rsid w:val="00C0737C"/>
    <w:rsid w:val="00C12823"/>
    <w:rsid w:val="00C16761"/>
    <w:rsid w:val="00C306D4"/>
    <w:rsid w:val="00C33548"/>
    <w:rsid w:val="00C35CE2"/>
    <w:rsid w:val="00C44938"/>
    <w:rsid w:val="00C52296"/>
    <w:rsid w:val="00C550D0"/>
    <w:rsid w:val="00C6022E"/>
    <w:rsid w:val="00C61D84"/>
    <w:rsid w:val="00C61E9B"/>
    <w:rsid w:val="00C62C00"/>
    <w:rsid w:val="00C63A8A"/>
    <w:rsid w:val="00C648FA"/>
    <w:rsid w:val="00C7438A"/>
    <w:rsid w:val="00C763D3"/>
    <w:rsid w:val="00C83F5E"/>
    <w:rsid w:val="00C84216"/>
    <w:rsid w:val="00C84494"/>
    <w:rsid w:val="00C87950"/>
    <w:rsid w:val="00C90807"/>
    <w:rsid w:val="00C94D06"/>
    <w:rsid w:val="00C957EE"/>
    <w:rsid w:val="00C95B8D"/>
    <w:rsid w:val="00CA32C8"/>
    <w:rsid w:val="00CA3BFD"/>
    <w:rsid w:val="00CA5096"/>
    <w:rsid w:val="00CA60DE"/>
    <w:rsid w:val="00CB2B81"/>
    <w:rsid w:val="00CB515E"/>
    <w:rsid w:val="00CC554E"/>
    <w:rsid w:val="00CC7AA7"/>
    <w:rsid w:val="00CC7E85"/>
    <w:rsid w:val="00CE2007"/>
    <w:rsid w:val="00CE26DE"/>
    <w:rsid w:val="00CE3747"/>
    <w:rsid w:val="00CF05C7"/>
    <w:rsid w:val="00CF19E3"/>
    <w:rsid w:val="00CF4BFB"/>
    <w:rsid w:val="00D025FC"/>
    <w:rsid w:val="00D03BCF"/>
    <w:rsid w:val="00D05AE2"/>
    <w:rsid w:val="00D14E44"/>
    <w:rsid w:val="00D154AF"/>
    <w:rsid w:val="00D1637D"/>
    <w:rsid w:val="00D212E9"/>
    <w:rsid w:val="00D21654"/>
    <w:rsid w:val="00D26DA3"/>
    <w:rsid w:val="00D310F3"/>
    <w:rsid w:val="00D32AD5"/>
    <w:rsid w:val="00D32F21"/>
    <w:rsid w:val="00D33059"/>
    <w:rsid w:val="00D46A7E"/>
    <w:rsid w:val="00D476F2"/>
    <w:rsid w:val="00D6107F"/>
    <w:rsid w:val="00D61525"/>
    <w:rsid w:val="00D67461"/>
    <w:rsid w:val="00D81B05"/>
    <w:rsid w:val="00D820A8"/>
    <w:rsid w:val="00D825FD"/>
    <w:rsid w:val="00D8445C"/>
    <w:rsid w:val="00D8506B"/>
    <w:rsid w:val="00D966E6"/>
    <w:rsid w:val="00DA1D7C"/>
    <w:rsid w:val="00DA38CA"/>
    <w:rsid w:val="00DB414B"/>
    <w:rsid w:val="00DB555B"/>
    <w:rsid w:val="00DC53CF"/>
    <w:rsid w:val="00DC7065"/>
    <w:rsid w:val="00DD093B"/>
    <w:rsid w:val="00DD309F"/>
    <w:rsid w:val="00DD3571"/>
    <w:rsid w:val="00DE07E4"/>
    <w:rsid w:val="00DE0F6C"/>
    <w:rsid w:val="00DE2FAB"/>
    <w:rsid w:val="00DF7679"/>
    <w:rsid w:val="00E00B44"/>
    <w:rsid w:val="00E03608"/>
    <w:rsid w:val="00E04E20"/>
    <w:rsid w:val="00E07DE8"/>
    <w:rsid w:val="00E3360E"/>
    <w:rsid w:val="00E56DF1"/>
    <w:rsid w:val="00E64F49"/>
    <w:rsid w:val="00E8255F"/>
    <w:rsid w:val="00E85535"/>
    <w:rsid w:val="00E87E28"/>
    <w:rsid w:val="00E90080"/>
    <w:rsid w:val="00E93F1E"/>
    <w:rsid w:val="00EA1B2A"/>
    <w:rsid w:val="00EA597C"/>
    <w:rsid w:val="00EC5CEC"/>
    <w:rsid w:val="00EE0C02"/>
    <w:rsid w:val="00EE526C"/>
    <w:rsid w:val="00EE6A9D"/>
    <w:rsid w:val="00EE7660"/>
    <w:rsid w:val="00F01057"/>
    <w:rsid w:val="00F01D97"/>
    <w:rsid w:val="00F10659"/>
    <w:rsid w:val="00F13C4E"/>
    <w:rsid w:val="00F16356"/>
    <w:rsid w:val="00F176E0"/>
    <w:rsid w:val="00F271A4"/>
    <w:rsid w:val="00F318DC"/>
    <w:rsid w:val="00F325B4"/>
    <w:rsid w:val="00F36700"/>
    <w:rsid w:val="00F41360"/>
    <w:rsid w:val="00F45520"/>
    <w:rsid w:val="00F472BC"/>
    <w:rsid w:val="00F50AA2"/>
    <w:rsid w:val="00F53F7C"/>
    <w:rsid w:val="00F57155"/>
    <w:rsid w:val="00F579A7"/>
    <w:rsid w:val="00F60E8B"/>
    <w:rsid w:val="00F61B39"/>
    <w:rsid w:val="00F6451B"/>
    <w:rsid w:val="00F66C10"/>
    <w:rsid w:val="00F727BE"/>
    <w:rsid w:val="00F73ED0"/>
    <w:rsid w:val="00F81999"/>
    <w:rsid w:val="00F84C63"/>
    <w:rsid w:val="00F91036"/>
    <w:rsid w:val="00FA095F"/>
    <w:rsid w:val="00FA1227"/>
    <w:rsid w:val="00FA36FB"/>
    <w:rsid w:val="00FA5E61"/>
    <w:rsid w:val="00FA6BEF"/>
    <w:rsid w:val="00FB1D46"/>
    <w:rsid w:val="00FB5504"/>
    <w:rsid w:val="00FC41F7"/>
    <w:rsid w:val="00FC58CA"/>
    <w:rsid w:val="00FD33D8"/>
    <w:rsid w:val="00FE0C16"/>
    <w:rsid w:val="00FE2801"/>
    <w:rsid w:val="00FE4553"/>
    <w:rsid w:val="00FF1F27"/>
    <w:rsid w:val="00FF7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6608C"/>
  <w15:chartTrackingRefBased/>
  <w15:docId w15:val="{CCABA01F-0E0E-49F4-8F7F-CA3BFCB6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48"/>
  </w:style>
  <w:style w:type="paragraph" w:styleId="Heading1">
    <w:name w:val="heading 1"/>
    <w:basedOn w:val="Normal"/>
    <w:next w:val="Normal"/>
    <w:link w:val="Heading1Char"/>
    <w:uiPriority w:val="9"/>
    <w:qFormat/>
    <w:rsid w:val="002178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061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156F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1676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6761"/>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qFormat/>
    <w:rsid w:val="00C16761"/>
    <w:rPr>
      <w:rFonts w:ascii="Arial" w:hAnsi="Arial" w:cs="Times New Roman"/>
      <w:szCs w:val="20"/>
      <w:lang w:val="en-GB" w:eastAsia="en-US"/>
    </w:rPr>
  </w:style>
  <w:style w:type="paragraph" w:customStyle="1" w:styleId="Guidance">
    <w:name w:val="Guidance"/>
    <w:basedOn w:val="Normal"/>
    <w:link w:val="GuidanceChar"/>
    <w:qFormat/>
    <w:rsid w:val="00C16761"/>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qFormat/>
    <w:rsid w:val="00C16761"/>
    <w:rPr>
      <w:rFonts w:ascii="Times New Roman" w:hAnsi="Times New Roman" w:cs="Times New Roman"/>
      <w:i/>
      <w:color w:val="0000FF"/>
      <w:sz w:val="20"/>
      <w:szCs w:val="20"/>
      <w:lang w:val="en-GB" w:eastAsia="en-US"/>
    </w:rPr>
  </w:style>
  <w:style w:type="character" w:customStyle="1" w:styleId="Heading4Char">
    <w:name w:val="Heading 4 Char"/>
    <w:basedOn w:val="DefaultParagraphFont"/>
    <w:link w:val="Heading4"/>
    <w:uiPriority w:val="9"/>
    <w:semiHidden/>
    <w:rsid w:val="00C16761"/>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217890"/>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rsid w:val="00217890"/>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HeaderChar">
    <w:name w:val="Header Char"/>
    <w:basedOn w:val="DefaultParagraphFont"/>
    <w:link w:val="Header"/>
    <w:rsid w:val="00217890"/>
    <w:rPr>
      <w:rFonts w:ascii="Times New Roman" w:eastAsia="MS Mincho" w:hAnsi="Times New Roman" w:cs="Times New Roman"/>
      <w:sz w:val="20"/>
      <w:szCs w:val="20"/>
      <w:lang w:eastAsia="en-US"/>
    </w:rPr>
  </w:style>
  <w:style w:type="character" w:customStyle="1" w:styleId="Heading2Char">
    <w:name w:val="Heading 2 Char"/>
    <w:basedOn w:val="DefaultParagraphFont"/>
    <w:link w:val="Heading2"/>
    <w:uiPriority w:val="9"/>
    <w:semiHidden/>
    <w:rsid w:val="0000612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156FE"/>
    <w:rPr>
      <w:rFonts w:asciiTheme="majorHAnsi" w:eastAsiaTheme="majorEastAsia" w:hAnsiTheme="majorHAnsi" w:cstheme="majorBidi"/>
      <w:color w:val="1F3763" w:themeColor="accent1" w:themeShade="7F"/>
      <w:sz w:val="24"/>
      <w:szCs w:val="24"/>
    </w:rPr>
  </w:style>
  <w:style w:type="paragraph" w:customStyle="1" w:styleId="TAN">
    <w:name w:val="TAN"/>
    <w:basedOn w:val="Normal"/>
    <w:link w:val="TANChar"/>
    <w:qFormat/>
    <w:rsid w:val="00CF19E3"/>
    <w:pPr>
      <w:keepNext/>
      <w:keepLines/>
      <w:spacing w:after="0" w:line="240" w:lineRule="auto"/>
      <w:ind w:left="851" w:hanging="851"/>
    </w:pPr>
    <w:rPr>
      <w:rFonts w:ascii="Arial" w:eastAsia="Times New Roman" w:hAnsi="Arial" w:cs="Times New Roman"/>
      <w:sz w:val="18"/>
      <w:szCs w:val="20"/>
      <w:lang w:val="en-GB" w:eastAsia="en-US"/>
    </w:rPr>
  </w:style>
  <w:style w:type="character" w:customStyle="1" w:styleId="TANChar">
    <w:name w:val="TAN Char"/>
    <w:link w:val="TAN"/>
    <w:qFormat/>
    <w:rsid w:val="00CF19E3"/>
    <w:rPr>
      <w:rFonts w:ascii="Arial" w:eastAsia="Times New Roman" w:hAnsi="Arial" w:cs="Times New Roman"/>
      <w:sz w:val="18"/>
      <w:szCs w:val="20"/>
      <w:lang w:val="en-GB" w:eastAsia="en-US"/>
    </w:rPr>
  </w:style>
  <w:style w:type="paragraph" w:customStyle="1" w:styleId="TAC">
    <w:name w:val="TAC"/>
    <w:basedOn w:val="Normal"/>
    <w:link w:val="TACChar"/>
    <w:qFormat/>
    <w:rsid w:val="00625310"/>
    <w:pPr>
      <w:keepNext/>
      <w:keepLines/>
      <w:spacing w:after="0" w:line="240" w:lineRule="auto"/>
      <w:jc w:val="center"/>
    </w:pPr>
    <w:rPr>
      <w:rFonts w:ascii="Arial" w:hAnsi="Arial" w:cs="Times New Roman"/>
      <w:sz w:val="18"/>
      <w:szCs w:val="20"/>
      <w:lang w:val="en-GB" w:eastAsia="en-US"/>
    </w:rPr>
  </w:style>
  <w:style w:type="character" w:customStyle="1" w:styleId="TACChar">
    <w:name w:val="TAC Char"/>
    <w:link w:val="TAC"/>
    <w:qFormat/>
    <w:locked/>
    <w:rsid w:val="00625310"/>
    <w:rPr>
      <w:rFonts w:ascii="Arial" w:hAnsi="Arial" w:cs="Times New Roman"/>
      <w:sz w:val="18"/>
      <w:szCs w:val="20"/>
      <w:lang w:val="en-GB" w:eastAsia="en-US"/>
    </w:rPr>
  </w:style>
  <w:style w:type="paragraph" w:customStyle="1" w:styleId="TH">
    <w:name w:val="TH"/>
    <w:basedOn w:val="Normal"/>
    <w:link w:val="THChar"/>
    <w:qFormat/>
    <w:rsid w:val="00CE2007"/>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rsid w:val="00CE2007"/>
    <w:rPr>
      <w:rFonts w:ascii="Arial" w:eastAsia="Times New Roman" w:hAnsi="Arial" w:cs="Times New Roman"/>
      <w:b/>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0705D0"/>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705D0"/>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78083B"/>
    <w:rPr>
      <w:rFonts w:eastAsia="Times New Roman"/>
      <w:b/>
    </w:rPr>
  </w:style>
  <w:style w:type="character" w:customStyle="1" w:styleId="TAHCar">
    <w:name w:val="TAH Car"/>
    <w:link w:val="TAH"/>
    <w:qFormat/>
    <w:rsid w:val="0078083B"/>
    <w:rPr>
      <w:rFonts w:ascii="Arial" w:eastAsia="Times New Roman" w:hAnsi="Arial" w:cs="Times New Roman"/>
      <w:b/>
      <w:sz w:val="18"/>
      <w:szCs w:val="20"/>
      <w:lang w:val="en-GB" w:eastAsia="en-US"/>
    </w:rPr>
  </w:style>
  <w:style w:type="paragraph" w:customStyle="1" w:styleId="Contact">
    <w:name w:val="Contact"/>
    <w:basedOn w:val="Heading4"/>
    <w:rsid w:val="00F41360"/>
    <w:pPr>
      <w:keepLines w:val="0"/>
      <w:tabs>
        <w:tab w:val="left" w:pos="2268"/>
        <w:tab w:val="left" w:pos="2694"/>
      </w:tabs>
      <w:spacing w:before="0" w:line="240" w:lineRule="auto"/>
      <w:ind w:left="567"/>
    </w:pPr>
    <w:rPr>
      <w:rFonts w:ascii="Arial" w:eastAsia="Times New Roman" w:hAnsi="Arial" w:cs="Arial"/>
      <w:b/>
      <w:i w:val="0"/>
      <w:iCs w:val="0"/>
      <w:color w:val="auto"/>
      <w:sz w:val="20"/>
      <w:szCs w:val="20"/>
      <w:lang w:val="en-GB" w:eastAsia="en-US"/>
    </w:rPr>
  </w:style>
  <w:style w:type="paragraph" w:styleId="Footer">
    <w:name w:val="footer"/>
    <w:basedOn w:val="Normal"/>
    <w:link w:val="FooterChar"/>
    <w:uiPriority w:val="99"/>
    <w:unhideWhenUsed/>
    <w:rsid w:val="002C15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512"/>
  </w:style>
  <w:style w:type="paragraph" w:styleId="BalloonText">
    <w:name w:val="Balloon Text"/>
    <w:basedOn w:val="Normal"/>
    <w:link w:val="BalloonTextChar"/>
    <w:uiPriority w:val="99"/>
    <w:semiHidden/>
    <w:unhideWhenUsed/>
    <w:rsid w:val="00310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07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9016">
      <w:bodyDiv w:val="1"/>
      <w:marLeft w:val="0"/>
      <w:marRight w:val="0"/>
      <w:marTop w:val="0"/>
      <w:marBottom w:val="0"/>
      <w:divBdr>
        <w:top w:val="none" w:sz="0" w:space="0" w:color="auto"/>
        <w:left w:val="none" w:sz="0" w:space="0" w:color="auto"/>
        <w:bottom w:val="none" w:sz="0" w:space="0" w:color="auto"/>
        <w:right w:val="none" w:sz="0" w:space="0" w:color="auto"/>
      </w:divBdr>
    </w:div>
    <w:div w:id="375086300">
      <w:bodyDiv w:val="1"/>
      <w:marLeft w:val="0"/>
      <w:marRight w:val="0"/>
      <w:marTop w:val="0"/>
      <w:marBottom w:val="0"/>
      <w:divBdr>
        <w:top w:val="none" w:sz="0" w:space="0" w:color="auto"/>
        <w:left w:val="none" w:sz="0" w:space="0" w:color="auto"/>
        <w:bottom w:val="none" w:sz="0" w:space="0" w:color="auto"/>
        <w:right w:val="none" w:sz="0" w:space="0" w:color="auto"/>
      </w:divBdr>
    </w:div>
    <w:div w:id="441851208">
      <w:bodyDiv w:val="1"/>
      <w:marLeft w:val="0"/>
      <w:marRight w:val="0"/>
      <w:marTop w:val="0"/>
      <w:marBottom w:val="0"/>
      <w:divBdr>
        <w:top w:val="none" w:sz="0" w:space="0" w:color="auto"/>
        <w:left w:val="none" w:sz="0" w:space="0" w:color="auto"/>
        <w:bottom w:val="none" w:sz="0" w:space="0" w:color="auto"/>
        <w:right w:val="none" w:sz="0" w:space="0" w:color="auto"/>
      </w:divBdr>
      <w:divsChild>
        <w:div w:id="1345474892">
          <w:marLeft w:val="274"/>
          <w:marRight w:val="0"/>
          <w:marTop w:val="240"/>
          <w:marBottom w:val="0"/>
          <w:divBdr>
            <w:top w:val="none" w:sz="0" w:space="0" w:color="auto"/>
            <w:left w:val="none" w:sz="0" w:space="0" w:color="auto"/>
            <w:bottom w:val="none" w:sz="0" w:space="0" w:color="auto"/>
            <w:right w:val="none" w:sz="0" w:space="0" w:color="auto"/>
          </w:divBdr>
        </w:div>
        <w:div w:id="2027630734">
          <w:marLeft w:val="533"/>
          <w:marRight w:val="0"/>
          <w:marTop w:val="0"/>
          <w:marBottom w:val="0"/>
          <w:divBdr>
            <w:top w:val="none" w:sz="0" w:space="0" w:color="auto"/>
            <w:left w:val="none" w:sz="0" w:space="0" w:color="auto"/>
            <w:bottom w:val="none" w:sz="0" w:space="0" w:color="auto"/>
            <w:right w:val="none" w:sz="0" w:space="0" w:color="auto"/>
          </w:divBdr>
        </w:div>
        <w:div w:id="1413967083">
          <w:marLeft w:val="533"/>
          <w:marRight w:val="0"/>
          <w:marTop w:val="0"/>
          <w:marBottom w:val="0"/>
          <w:divBdr>
            <w:top w:val="none" w:sz="0" w:space="0" w:color="auto"/>
            <w:left w:val="none" w:sz="0" w:space="0" w:color="auto"/>
            <w:bottom w:val="none" w:sz="0" w:space="0" w:color="auto"/>
            <w:right w:val="none" w:sz="0" w:space="0" w:color="auto"/>
          </w:divBdr>
        </w:div>
        <w:div w:id="727387286">
          <w:marLeft w:val="533"/>
          <w:marRight w:val="0"/>
          <w:marTop w:val="0"/>
          <w:marBottom w:val="0"/>
          <w:divBdr>
            <w:top w:val="none" w:sz="0" w:space="0" w:color="auto"/>
            <w:left w:val="none" w:sz="0" w:space="0" w:color="auto"/>
            <w:bottom w:val="none" w:sz="0" w:space="0" w:color="auto"/>
            <w:right w:val="none" w:sz="0" w:space="0" w:color="auto"/>
          </w:divBdr>
        </w:div>
        <w:div w:id="928542010">
          <w:marLeft w:val="533"/>
          <w:marRight w:val="0"/>
          <w:marTop w:val="0"/>
          <w:marBottom w:val="0"/>
          <w:divBdr>
            <w:top w:val="none" w:sz="0" w:space="0" w:color="auto"/>
            <w:left w:val="none" w:sz="0" w:space="0" w:color="auto"/>
            <w:bottom w:val="none" w:sz="0" w:space="0" w:color="auto"/>
            <w:right w:val="none" w:sz="0" w:space="0" w:color="auto"/>
          </w:divBdr>
        </w:div>
        <w:div w:id="645548298">
          <w:marLeft w:val="533"/>
          <w:marRight w:val="0"/>
          <w:marTop w:val="0"/>
          <w:marBottom w:val="0"/>
          <w:divBdr>
            <w:top w:val="none" w:sz="0" w:space="0" w:color="auto"/>
            <w:left w:val="none" w:sz="0" w:space="0" w:color="auto"/>
            <w:bottom w:val="none" w:sz="0" w:space="0" w:color="auto"/>
            <w:right w:val="none" w:sz="0" w:space="0" w:color="auto"/>
          </w:divBdr>
        </w:div>
      </w:divsChild>
    </w:div>
    <w:div w:id="470830528">
      <w:bodyDiv w:val="1"/>
      <w:marLeft w:val="0"/>
      <w:marRight w:val="0"/>
      <w:marTop w:val="0"/>
      <w:marBottom w:val="0"/>
      <w:divBdr>
        <w:top w:val="none" w:sz="0" w:space="0" w:color="auto"/>
        <w:left w:val="none" w:sz="0" w:space="0" w:color="auto"/>
        <w:bottom w:val="none" w:sz="0" w:space="0" w:color="auto"/>
        <w:right w:val="none" w:sz="0" w:space="0" w:color="auto"/>
      </w:divBdr>
    </w:div>
    <w:div w:id="902644971">
      <w:bodyDiv w:val="1"/>
      <w:marLeft w:val="0"/>
      <w:marRight w:val="0"/>
      <w:marTop w:val="0"/>
      <w:marBottom w:val="0"/>
      <w:divBdr>
        <w:top w:val="none" w:sz="0" w:space="0" w:color="auto"/>
        <w:left w:val="none" w:sz="0" w:space="0" w:color="auto"/>
        <w:bottom w:val="none" w:sz="0" w:space="0" w:color="auto"/>
        <w:right w:val="none" w:sz="0" w:space="0" w:color="auto"/>
      </w:divBdr>
    </w:div>
    <w:div w:id="1246837396">
      <w:bodyDiv w:val="1"/>
      <w:marLeft w:val="0"/>
      <w:marRight w:val="0"/>
      <w:marTop w:val="0"/>
      <w:marBottom w:val="0"/>
      <w:divBdr>
        <w:top w:val="none" w:sz="0" w:space="0" w:color="auto"/>
        <w:left w:val="none" w:sz="0" w:space="0" w:color="auto"/>
        <w:bottom w:val="none" w:sz="0" w:space="0" w:color="auto"/>
        <w:right w:val="none" w:sz="0" w:space="0" w:color="auto"/>
      </w:divBdr>
    </w:div>
    <w:div w:id="1553420441">
      <w:bodyDiv w:val="1"/>
      <w:marLeft w:val="0"/>
      <w:marRight w:val="0"/>
      <w:marTop w:val="0"/>
      <w:marBottom w:val="0"/>
      <w:divBdr>
        <w:top w:val="none" w:sz="0" w:space="0" w:color="auto"/>
        <w:left w:val="none" w:sz="0" w:space="0" w:color="auto"/>
        <w:bottom w:val="none" w:sz="0" w:space="0" w:color="auto"/>
        <w:right w:val="none" w:sz="0" w:space="0" w:color="auto"/>
      </w:divBdr>
    </w:div>
    <w:div w:id="1584560466">
      <w:bodyDiv w:val="1"/>
      <w:marLeft w:val="0"/>
      <w:marRight w:val="0"/>
      <w:marTop w:val="0"/>
      <w:marBottom w:val="0"/>
      <w:divBdr>
        <w:top w:val="none" w:sz="0" w:space="0" w:color="auto"/>
        <w:left w:val="none" w:sz="0" w:space="0" w:color="auto"/>
        <w:bottom w:val="none" w:sz="0" w:space="0" w:color="auto"/>
        <w:right w:val="none" w:sz="0" w:space="0" w:color="auto"/>
      </w:divBdr>
    </w:div>
    <w:div w:id="1854108894">
      <w:bodyDiv w:val="1"/>
      <w:marLeft w:val="0"/>
      <w:marRight w:val="0"/>
      <w:marTop w:val="0"/>
      <w:marBottom w:val="0"/>
      <w:divBdr>
        <w:top w:val="none" w:sz="0" w:space="0" w:color="auto"/>
        <w:left w:val="none" w:sz="0" w:space="0" w:color="auto"/>
        <w:bottom w:val="none" w:sz="0" w:space="0" w:color="auto"/>
        <w:right w:val="none" w:sz="0" w:space="0" w:color="auto"/>
      </w:divBdr>
    </w:div>
    <w:div w:id="210083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0E7E-E0DE-4442-BD0F-80EFDC608C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296</TotalTime>
  <Pages>7</Pages>
  <Words>1604</Words>
  <Characters>9146</Characters>
  <Application>Microsoft Office Word</Application>
  <DocSecurity>0</DocSecurity>
  <Lines>76</Lines>
  <Paragraphs>21</Paragraphs>
  <ScaleCrop>false</ScaleCrop>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Han_Qualcomm</cp:lastModifiedBy>
  <cp:revision>110</cp:revision>
  <dcterms:created xsi:type="dcterms:W3CDTF">2023-02-14T01:43:00Z</dcterms:created>
  <dcterms:modified xsi:type="dcterms:W3CDTF">2023-02-17T13:28:00Z</dcterms:modified>
</cp:coreProperties>
</file>